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76" w:rsidRDefault="00522076" w:rsidP="004F7B98">
      <w:pPr>
        <w:jc w:val="center"/>
        <w:rPr>
          <w:rStyle w:val="a8"/>
          <w:sz w:val="28"/>
          <w:szCs w:val="28"/>
        </w:rPr>
      </w:pPr>
    </w:p>
    <w:p w:rsidR="00B72AF2" w:rsidRPr="004C40AF" w:rsidRDefault="003910B4" w:rsidP="004F7B98">
      <w:pPr>
        <w:jc w:val="center"/>
        <w:rPr>
          <w:rStyle w:val="a8"/>
          <w:sz w:val="28"/>
          <w:szCs w:val="28"/>
        </w:rPr>
      </w:pPr>
      <w:r w:rsidRPr="004C40AF">
        <w:rPr>
          <w:rStyle w:val="a8"/>
          <w:sz w:val="28"/>
          <w:szCs w:val="28"/>
        </w:rPr>
        <w:t xml:space="preserve">Рекомендации </w:t>
      </w:r>
    </w:p>
    <w:p w:rsidR="00B72AF2" w:rsidRPr="004C40AF" w:rsidRDefault="00B72AF2" w:rsidP="004F7B98">
      <w:pPr>
        <w:jc w:val="center"/>
        <w:rPr>
          <w:rStyle w:val="a8"/>
          <w:sz w:val="28"/>
          <w:szCs w:val="28"/>
        </w:rPr>
      </w:pPr>
      <w:r w:rsidRPr="004C40AF">
        <w:rPr>
          <w:rStyle w:val="a8"/>
          <w:sz w:val="28"/>
          <w:szCs w:val="28"/>
        </w:rPr>
        <w:t>Общественной палаты Российской Федерации</w:t>
      </w:r>
    </w:p>
    <w:p w:rsidR="00B72AF2" w:rsidRPr="004C40AF" w:rsidRDefault="00B72AF2" w:rsidP="004F7B98">
      <w:pPr>
        <w:jc w:val="center"/>
        <w:rPr>
          <w:rStyle w:val="a8"/>
          <w:sz w:val="28"/>
          <w:szCs w:val="28"/>
        </w:rPr>
      </w:pPr>
      <w:r w:rsidRPr="004C40AF">
        <w:rPr>
          <w:rStyle w:val="a8"/>
          <w:sz w:val="28"/>
          <w:szCs w:val="28"/>
        </w:rPr>
        <w:t>по итогам общественных слушаний на тему:</w:t>
      </w:r>
    </w:p>
    <w:p w:rsidR="00B72AF2" w:rsidRDefault="000A21F0" w:rsidP="004F7B98">
      <w:pPr>
        <w:jc w:val="center"/>
        <w:rPr>
          <w:rStyle w:val="a8"/>
          <w:sz w:val="28"/>
          <w:szCs w:val="28"/>
        </w:rPr>
      </w:pPr>
      <w:r w:rsidRPr="004C40AF">
        <w:rPr>
          <w:rStyle w:val="a8"/>
          <w:sz w:val="28"/>
          <w:szCs w:val="28"/>
        </w:rPr>
        <w:t>«</w:t>
      </w:r>
      <w:r w:rsidR="00EC2D60" w:rsidRPr="004C40AF">
        <w:rPr>
          <w:rStyle w:val="a8"/>
          <w:sz w:val="28"/>
          <w:szCs w:val="28"/>
        </w:rPr>
        <w:t xml:space="preserve">Развитие </w:t>
      </w:r>
      <w:r w:rsidRPr="004C40AF">
        <w:rPr>
          <w:rStyle w:val="a8"/>
          <w:sz w:val="28"/>
          <w:szCs w:val="28"/>
        </w:rPr>
        <w:t>городского электрического транспорта в Российской Федерации</w:t>
      </w:r>
      <w:r w:rsidR="00082BE7">
        <w:rPr>
          <w:rStyle w:val="a8"/>
          <w:sz w:val="28"/>
          <w:szCs w:val="28"/>
        </w:rPr>
        <w:t>:</w:t>
      </w:r>
      <w:r w:rsidR="00EC2D60" w:rsidRPr="004C40AF">
        <w:rPr>
          <w:rStyle w:val="a8"/>
          <w:sz w:val="28"/>
          <w:szCs w:val="28"/>
        </w:rPr>
        <w:t xml:space="preserve"> проблемы и пути их решения</w:t>
      </w:r>
      <w:r w:rsidRPr="004C40AF">
        <w:rPr>
          <w:rStyle w:val="a8"/>
          <w:sz w:val="28"/>
          <w:szCs w:val="28"/>
        </w:rPr>
        <w:t>»</w:t>
      </w:r>
    </w:p>
    <w:p w:rsidR="00693640" w:rsidRPr="004C40AF" w:rsidRDefault="00693640" w:rsidP="004F7B98">
      <w:pPr>
        <w:jc w:val="center"/>
        <w:rPr>
          <w:rStyle w:val="a8"/>
          <w:sz w:val="28"/>
          <w:szCs w:val="28"/>
        </w:rPr>
      </w:pPr>
      <w:bookmarkStart w:id="0" w:name="_GoBack"/>
      <w:bookmarkEnd w:id="0"/>
    </w:p>
    <w:p w:rsidR="0070260B" w:rsidRPr="004C40AF" w:rsidRDefault="0070260B" w:rsidP="004F7B98">
      <w:pPr>
        <w:jc w:val="center"/>
        <w:rPr>
          <w:rStyle w:val="a8"/>
          <w:sz w:val="28"/>
          <w:szCs w:val="28"/>
        </w:rPr>
      </w:pPr>
    </w:p>
    <w:p w:rsidR="0070260B" w:rsidRPr="004C40AF" w:rsidRDefault="0070260B" w:rsidP="004F7B98">
      <w:pPr>
        <w:rPr>
          <w:rStyle w:val="a8"/>
          <w:b w:val="0"/>
          <w:sz w:val="28"/>
          <w:szCs w:val="28"/>
        </w:rPr>
        <w:sectPr w:rsidR="0070260B" w:rsidRPr="004C40AF" w:rsidSect="00896159">
          <w:headerReference w:type="default" r:id="rId9"/>
          <w:pgSz w:w="11906" w:h="16838"/>
          <w:pgMar w:top="851" w:right="851" w:bottom="851" w:left="1134" w:header="720" w:footer="720" w:gutter="0"/>
          <w:cols w:space="720"/>
          <w:titlePg/>
          <w:docGrid w:linePitch="326"/>
        </w:sectPr>
      </w:pPr>
    </w:p>
    <w:p w:rsidR="0070260B" w:rsidRPr="004C40AF" w:rsidRDefault="00EC2D60" w:rsidP="004F7B98">
      <w:pPr>
        <w:rPr>
          <w:rStyle w:val="a8"/>
          <w:b w:val="0"/>
          <w:sz w:val="28"/>
          <w:szCs w:val="28"/>
        </w:rPr>
      </w:pPr>
      <w:r w:rsidRPr="004C40AF">
        <w:rPr>
          <w:rStyle w:val="a8"/>
          <w:b w:val="0"/>
          <w:sz w:val="28"/>
          <w:szCs w:val="28"/>
        </w:rPr>
        <w:lastRenderedPageBreak/>
        <w:t xml:space="preserve">6 апреля </w:t>
      </w:r>
      <w:r w:rsidR="0070260B" w:rsidRPr="004C40AF">
        <w:rPr>
          <w:rStyle w:val="a8"/>
          <w:b w:val="0"/>
          <w:sz w:val="28"/>
          <w:szCs w:val="28"/>
        </w:rPr>
        <w:t>2016 г.</w:t>
      </w:r>
    </w:p>
    <w:p w:rsidR="0070260B" w:rsidRPr="004C40AF" w:rsidRDefault="0070260B" w:rsidP="004F7B98">
      <w:pPr>
        <w:jc w:val="right"/>
        <w:rPr>
          <w:rStyle w:val="a8"/>
          <w:b w:val="0"/>
          <w:sz w:val="28"/>
          <w:szCs w:val="28"/>
        </w:rPr>
      </w:pPr>
      <w:r w:rsidRPr="004C40AF">
        <w:rPr>
          <w:rStyle w:val="a8"/>
          <w:b w:val="0"/>
          <w:sz w:val="28"/>
          <w:szCs w:val="28"/>
        </w:rPr>
        <w:lastRenderedPageBreak/>
        <w:t>г.</w:t>
      </w:r>
      <w:r w:rsidR="00EC2D60" w:rsidRPr="004C40AF">
        <w:rPr>
          <w:rStyle w:val="a8"/>
          <w:b w:val="0"/>
          <w:sz w:val="28"/>
          <w:szCs w:val="28"/>
        </w:rPr>
        <w:t> </w:t>
      </w:r>
      <w:r w:rsidRPr="004C40AF">
        <w:rPr>
          <w:rStyle w:val="a8"/>
          <w:b w:val="0"/>
          <w:sz w:val="28"/>
          <w:szCs w:val="28"/>
        </w:rPr>
        <w:t>Москва</w:t>
      </w:r>
    </w:p>
    <w:p w:rsidR="00857B4F" w:rsidRPr="004C40AF" w:rsidRDefault="00857B4F" w:rsidP="004F7B98">
      <w:pPr>
        <w:rPr>
          <w:rStyle w:val="a8"/>
          <w:b w:val="0"/>
          <w:sz w:val="28"/>
          <w:szCs w:val="28"/>
        </w:rPr>
        <w:sectPr w:rsidR="00857B4F" w:rsidRPr="004C40AF" w:rsidSect="00857B4F">
          <w:type w:val="continuous"/>
          <w:pgSz w:w="11906" w:h="16838"/>
          <w:pgMar w:top="851" w:right="851" w:bottom="851" w:left="1134" w:header="720" w:footer="720" w:gutter="0"/>
          <w:cols w:num="2" w:space="720"/>
          <w:docGrid w:linePitch="212"/>
        </w:sectPr>
      </w:pPr>
    </w:p>
    <w:p w:rsidR="00522076" w:rsidRPr="004C40AF" w:rsidRDefault="00522076" w:rsidP="004F7B98">
      <w:pPr>
        <w:spacing w:line="360" w:lineRule="auto"/>
        <w:rPr>
          <w:rStyle w:val="a8"/>
          <w:b w:val="0"/>
          <w:sz w:val="28"/>
          <w:szCs w:val="28"/>
        </w:rPr>
      </w:pPr>
    </w:p>
    <w:p w:rsidR="004B029B" w:rsidRDefault="004B029B" w:rsidP="00867850">
      <w:pPr>
        <w:spacing w:line="360" w:lineRule="auto"/>
        <w:ind w:firstLine="720"/>
        <w:jc w:val="both"/>
        <w:rPr>
          <w:rStyle w:val="a8"/>
          <w:b w:val="0"/>
          <w:sz w:val="28"/>
          <w:szCs w:val="28"/>
        </w:rPr>
      </w:pPr>
      <w:r w:rsidRPr="004C40AF">
        <w:rPr>
          <w:rStyle w:val="a8"/>
          <w:b w:val="0"/>
          <w:sz w:val="28"/>
          <w:szCs w:val="28"/>
        </w:rPr>
        <w:t>6 апреля 2016 года в Общественной палате Российской Федерации</w:t>
      </w:r>
      <w:r w:rsidR="00207D45">
        <w:rPr>
          <w:rStyle w:val="a8"/>
          <w:b w:val="0"/>
          <w:sz w:val="28"/>
          <w:szCs w:val="28"/>
        </w:rPr>
        <w:t xml:space="preserve"> (далее – Общественная палата) </w:t>
      </w:r>
      <w:r w:rsidRPr="004C40AF">
        <w:rPr>
          <w:rStyle w:val="a8"/>
          <w:b w:val="0"/>
          <w:sz w:val="28"/>
          <w:szCs w:val="28"/>
        </w:rPr>
        <w:t>по инициативе Комиссии Общественной палаты по развитию реального сектора экономики состоялись общественные слушания на тему: «Развитие городского электрического тр</w:t>
      </w:r>
      <w:r w:rsidR="006542AF">
        <w:rPr>
          <w:rStyle w:val="a8"/>
          <w:b w:val="0"/>
          <w:sz w:val="28"/>
          <w:szCs w:val="28"/>
        </w:rPr>
        <w:t>анспорта в Российской Федерации:</w:t>
      </w:r>
      <w:r w:rsidRPr="004C40AF">
        <w:rPr>
          <w:rStyle w:val="a8"/>
          <w:b w:val="0"/>
          <w:sz w:val="28"/>
          <w:szCs w:val="28"/>
        </w:rPr>
        <w:t xml:space="preserve"> проблемы и пути их решения»</w:t>
      </w:r>
      <w:r w:rsidR="004D27FB">
        <w:rPr>
          <w:rStyle w:val="a8"/>
          <w:b w:val="0"/>
          <w:sz w:val="28"/>
          <w:szCs w:val="28"/>
        </w:rPr>
        <w:t xml:space="preserve"> (далее – общественные слушания)</w:t>
      </w:r>
      <w:r w:rsidRPr="004C40AF">
        <w:rPr>
          <w:rStyle w:val="a8"/>
          <w:b w:val="0"/>
          <w:sz w:val="28"/>
          <w:szCs w:val="28"/>
        </w:rPr>
        <w:t>.</w:t>
      </w:r>
    </w:p>
    <w:p w:rsidR="004279DF" w:rsidRDefault="004279DF" w:rsidP="00867850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4279DF">
        <w:rPr>
          <w:bCs/>
          <w:sz w:val="28"/>
          <w:szCs w:val="28"/>
          <w:lang w:val="ru"/>
        </w:rPr>
        <w:t xml:space="preserve">В общественных слушаниях принимали участие члены Общественной палаты, </w:t>
      </w:r>
      <w:r w:rsidRPr="004279DF">
        <w:rPr>
          <w:bCs/>
          <w:sz w:val="28"/>
          <w:szCs w:val="28"/>
        </w:rPr>
        <w:t xml:space="preserve">представители органов исполнительной власти, органов местного самоуправления, предприятий </w:t>
      </w:r>
      <w:r w:rsidR="007A11CA">
        <w:rPr>
          <w:bCs/>
          <w:sz w:val="28"/>
          <w:szCs w:val="28"/>
        </w:rPr>
        <w:t>гор</w:t>
      </w:r>
      <w:r w:rsidR="00B06A7A">
        <w:rPr>
          <w:bCs/>
          <w:sz w:val="28"/>
          <w:szCs w:val="28"/>
        </w:rPr>
        <w:t>од</w:t>
      </w:r>
      <w:r w:rsidR="004F43F8">
        <w:rPr>
          <w:bCs/>
          <w:sz w:val="28"/>
          <w:szCs w:val="28"/>
        </w:rPr>
        <w:t xml:space="preserve">ского </w:t>
      </w:r>
      <w:r w:rsidR="007A11CA">
        <w:rPr>
          <w:bCs/>
          <w:sz w:val="28"/>
          <w:szCs w:val="28"/>
        </w:rPr>
        <w:t>электротранспорта</w:t>
      </w:r>
      <w:r w:rsidR="007F08D5">
        <w:rPr>
          <w:bCs/>
          <w:sz w:val="28"/>
          <w:szCs w:val="28"/>
        </w:rPr>
        <w:t xml:space="preserve"> (далее – ГЭТ)</w:t>
      </w:r>
      <w:r w:rsidRPr="004279DF">
        <w:rPr>
          <w:bCs/>
          <w:sz w:val="28"/>
          <w:szCs w:val="28"/>
        </w:rPr>
        <w:t>, общественных организаций,</w:t>
      </w:r>
      <w:r>
        <w:rPr>
          <w:bCs/>
          <w:sz w:val="28"/>
          <w:szCs w:val="28"/>
        </w:rPr>
        <w:t xml:space="preserve"> научн</w:t>
      </w:r>
      <w:r w:rsidR="00B854FB">
        <w:rPr>
          <w:bCs/>
          <w:sz w:val="28"/>
          <w:szCs w:val="28"/>
        </w:rPr>
        <w:t>ых</w:t>
      </w:r>
      <w:r w:rsidRPr="004279DF">
        <w:rPr>
          <w:bCs/>
          <w:sz w:val="28"/>
          <w:szCs w:val="28"/>
        </w:rPr>
        <w:t xml:space="preserve"> и экспертн</w:t>
      </w:r>
      <w:r w:rsidR="00B854FB">
        <w:rPr>
          <w:bCs/>
          <w:sz w:val="28"/>
          <w:szCs w:val="28"/>
        </w:rPr>
        <w:t>ых</w:t>
      </w:r>
      <w:r w:rsidRPr="004279DF">
        <w:rPr>
          <w:bCs/>
          <w:sz w:val="28"/>
          <w:szCs w:val="28"/>
        </w:rPr>
        <w:t xml:space="preserve"> сообществ.</w:t>
      </w:r>
      <w:proofErr w:type="gramEnd"/>
    </w:p>
    <w:p w:rsidR="004B029B" w:rsidRPr="00B854FB" w:rsidRDefault="00A416FB" w:rsidP="00867850">
      <w:pPr>
        <w:spacing w:line="360" w:lineRule="auto"/>
        <w:ind w:firstLine="720"/>
        <w:jc w:val="both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</w:rPr>
        <w:t>У</w:t>
      </w:r>
      <w:r w:rsidR="00006ABE">
        <w:rPr>
          <w:bCs/>
          <w:sz w:val="28"/>
          <w:szCs w:val="28"/>
        </w:rPr>
        <w:t>частник</w:t>
      </w:r>
      <w:r>
        <w:rPr>
          <w:bCs/>
          <w:sz w:val="28"/>
          <w:szCs w:val="28"/>
        </w:rPr>
        <w:t>и</w:t>
      </w:r>
      <w:r w:rsidR="00207D45">
        <w:rPr>
          <w:bCs/>
          <w:sz w:val="28"/>
          <w:szCs w:val="28"/>
        </w:rPr>
        <w:t xml:space="preserve"> </w:t>
      </w:r>
      <w:r w:rsidR="00006ABE">
        <w:rPr>
          <w:bCs/>
          <w:sz w:val="28"/>
          <w:szCs w:val="28"/>
        </w:rPr>
        <w:t>общественных слушаний</w:t>
      </w:r>
      <w:r w:rsidRPr="004F43F8">
        <w:rPr>
          <w:bCs/>
          <w:sz w:val="28"/>
          <w:szCs w:val="28"/>
        </w:rPr>
        <w:t xml:space="preserve"> </w:t>
      </w:r>
      <w:r w:rsidR="00420131" w:rsidRPr="00B854FB">
        <w:rPr>
          <w:rStyle w:val="a8"/>
          <w:b w:val="0"/>
          <w:sz w:val="28"/>
          <w:szCs w:val="28"/>
        </w:rPr>
        <w:t>выдел</w:t>
      </w:r>
      <w:r w:rsidR="00420131">
        <w:rPr>
          <w:rStyle w:val="a8"/>
          <w:b w:val="0"/>
          <w:sz w:val="28"/>
          <w:szCs w:val="28"/>
        </w:rPr>
        <w:t>и</w:t>
      </w:r>
      <w:r>
        <w:rPr>
          <w:rStyle w:val="a8"/>
          <w:b w:val="0"/>
          <w:sz w:val="28"/>
          <w:szCs w:val="28"/>
        </w:rPr>
        <w:t>ли</w:t>
      </w:r>
      <w:r w:rsidR="00420131" w:rsidRPr="00B854FB">
        <w:rPr>
          <w:rStyle w:val="a8"/>
          <w:b w:val="0"/>
          <w:sz w:val="28"/>
          <w:szCs w:val="28"/>
        </w:rPr>
        <w:t xml:space="preserve"> </w:t>
      </w:r>
      <w:r w:rsidR="00B854FB" w:rsidRPr="00B854FB">
        <w:rPr>
          <w:rStyle w:val="a8"/>
          <w:b w:val="0"/>
          <w:sz w:val="28"/>
          <w:szCs w:val="28"/>
        </w:rPr>
        <w:t>ряд актуальных проблем в сфере обеспечения</w:t>
      </w:r>
      <w:r w:rsidR="00622A07">
        <w:rPr>
          <w:rStyle w:val="a8"/>
          <w:b w:val="0"/>
          <w:sz w:val="28"/>
          <w:szCs w:val="28"/>
        </w:rPr>
        <w:t xml:space="preserve"> транспортного обслуживания</w:t>
      </w:r>
      <w:r w:rsidR="00B854FB" w:rsidRPr="00B854FB">
        <w:rPr>
          <w:rStyle w:val="a8"/>
          <w:b w:val="0"/>
          <w:sz w:val="28"/>
          <w:szCs w:val="28"/>
        </w:rPr>
        <w:t xml:space="preserve"> </w:t>
      </w:r>
      <w:r w:rsidR="00420131">
        <w:rPr>
          <w:rStyle w:val="a8"/>
          <w:b w:val="0"/>
          <w:sz w:val="28"/>
          <w:szCs w:val="28"/>
        </w:rPr>
        <w:t>населения</w:t>
      </w:r>
      <w:r w:rsidR="00420131" w:rsidRPr="00B854FB">
        <w:rPr>
          <w:rStyle w:val="a8"/>
          <w:b w:val="0"/>
          <w:sz w:val="28"/>
          <w:szCs w:val="28"/>
        </w:rPr>
        <w:t xml:space="preserve"> </w:t>
      </w:r>
      <w:proofErr w:type="gramStart"/>
      <w:r w:rsidR="00B854FB" w:rsidRPr="00B854FB">
        <w:rPr>
          <w:rStyle w:val="a8"/>
          <w:b w:val="0"/>
          <w:sz w:val="28"/>
          <w:szCs w:val="28"/>
        </w:rPr>
        <w:t>в</w:t>
      </w:r>
      <w:proofErr w:type="gramEnd"/>
      <w:r w:rsidR="00B854FB" w:rsidRPr="00B854FB">
        <w:rPr>
          <w:rStyle w:val="a8"/>
          <w:b w:val="0"/>
          <w:sz w:val="28"/>
          <w:szCs w:val="28"/>
        </w:rPr>
        <w:t xml:space="preserve"> Российской Федерации</w:t>
      </w:r>
      <w:r w:rsidR="00257616" w:rsidRPr="00B854FB">
        <w:rPr>
          <w:rStyle w:val="a8"/>
          <w:b w:val="0"/>
          <w:sz w:val="28"/>
          <w:szCs w:val="28"/>
        </w:rPr>
        <w:t>:</w:t>
      </w:r>
    </w:p>
    <w:p w:rsidR="004B029B" w:rsidRPr="004C40AF" w:rsidRDefault="00E01EA6" w:rsidP="0086785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Style w:val="a8"/>
          <w:b w:val="0"/>
          <w:sz w:val="28"/>
          <w:szCs w:val="28"/>
        </w:rPr>
      </w:pPr>
      <w:r w:rsidRPr="004C40AF">
        <w:rPr>
          <w:rStyle w:val="a8"/>
          <w:b w:val="0"/>
          <w:sz w:val="28"/>
          <w:szCs w:val="28"/>
        </w:rPr>
        <w:t>Снижение</w:t>
      </w:r>
      <w:r w:rsidR="005A79C8" w:rsidRPr="004C40AF">
        <w:rPr>
          <w:rStyle w:val="a8"/>
          <w:b w:val="0"/>
          <w:sz w:val="28"/>
          <w:szCs w:val="28"/>
        </w:rPr>
        <w:t xml:space="preserve"> качества транспортного обслуживания </w:t>
      </w:r>
      <w:r w:rsidRPr="004C40AF">
        <w:rPr>
          <w:rStyle w:val="a8"/>
          <w:b w:val="0"/>
          <w:sz w:val="28"/>
          <w:szCs w:val="28"/>
        </w:rPr>
        <w:t>вызывает серьезную обеспокоенность населения и специалистов</w:t>
      </w:r>
      <w:r w:rsidR="004B029B" w:rsidRPr="004C40AF">
        <w:rPr>
          <w:rStyle w:val="a8"/>
          <w:b w:val="0"/>
          <w:sz w:val="28"/>
          <w:szCs w:val="28"/>
        </w:rPr>
        <w:t xml:space="preserve">. </w:t>
      </w:r>
      <w:r w:rsidR="00F06319" w:rsidRPr="004C40AF">
        <w:rPr>
          <w:rStyle w:val="a8"/>
          <w:b w:val="0"/>
          <w:sz w:val="28"/>
          <w:szCs w:val="28"/>
        </w:rPr>
        <w:t>Предприятия</w:t>
      </w:r>
      <w:r w:rsidR="00994BBC" w:rsidRPr="004C40AF">
        <w:rPr>
          <w:rStyle w:val="a8"/>
          <w:b w:val="0"/>
          <w:sz w:val="28"/>
          <w:szCs w:val="28"/>
        </w:rPr>
        <w:t xml:space="preserve"> муниципального </w:t>
      </w:r>
      <w:r w:rsidR="003F33B7" w:rsidRPr="004C40AF">
        <w:rPr>
          <w:rStyle w:val="a8"/>
          <w:b w:val="0"/>
          <w:sz w:val="28"/>
          <w:szCs w:val="28"/>
        </w:rPr>
        <w:t xml:space="preserve">общественного </w:t>
      </w:r>
      <w:r w:rsidR="00994BBC" w:rsidRPr="004C40AF">
        <w:rPr>
          <w:rStyle w:val="a8"/>
          <w:b w:val="0"/>
          <w:sz w:val="28"/>
          <w:szCs w:val="28"/>
        </w:rPr>
        <w:t>транспорта</w:t>
      </w:r>
      <w:r w:rsidR="005A79C8" w:rsidRPr="004C40AF">
        <w:rPr>
          <w:rStyle w:val="a8"/>
          <w:b w:val="0"/>
          <w:sz w:val="28"/>
          <w:szCs w:val="28"/>
        </w:rPr>
        <w:t xml:space="preserve"> </w:t>
      </w:r>
      <w:r w:rsidR="004B029B" w:rsidRPr="004C40AF">
        <w:rPr>
          <w:rStyle w:val="a8"/>
          <w:b w:val="0"/>
          <w:sz w:val="28"/>
          <w:szCs w:val="28"/>
        </w:rPr>
        <w:t xml:space="preserve">большинства городов </w:t>
      </w:r>
      <w:r w:rsidR="005A79C8" w:rsidRPr="004C40AF">
        <w:rPr>
          <w:rStyle w:val="a8"/>
          <w:b w:val="0"/>
          <w:sz w:val="28"/>
          <w:szCs w:val="28"/>
        </w:rPr>
        <w:t xml:space="preserve">имеют </w:t>
      </w:r>
      <w:r w:rsidR="004B029B" w:rsidRPr="004C40AF">
        <w:rPr>
          <w:rStyle w:val="a8"/>
          <w:b w:val="0"/>
          <w:sz w:val="28"/>
          <w:szCs w:val="28"/>
        </w:rPr>
        <w:t>значительно</w:t>
      </w:r>
      <w:r w:rsidR="005A79C8" w:rsidRPr="004C40AF">
        <w:rPr>
          <w:rStyle w:val="a8"/>
          <w:b w:val="0"/>
          <w:sz w:val="28"/>
          <w:szCs w:val="28"/>
        </w:rPr>
        <w:t xml:space="preserve"> изношенный под</w:t>
      </w:r>
      <w:r w:rsidR="00994BBC" w:rsidRPr="004C40AF">
        <w:rPr>
          <w:rStyle w:val="a8"/>
          <w:b w:val="0"/>
          <w:sz w:val="28"/>
          <w:szCs w:val="28"/>
        </w:rPr>
        <w:t xml:space="preserve">вижной состав и инфраструктуру, </w:t>
      </w:r>
      <w:r w:rsidR="004E4746">
        <w:rPr>
          <w:rStyle w:val="a8"/>
          <w:b w:val="0"/>
          <w:sz w:val="28"/>
          <w:szCs w:val="28"/>
        </w:rPr>
        <w:t xml:space="preserve">перевозки осуществляются с </w:t>
      </w:r>
      <w:r w:rsidR="00994BBC" w:rsidRPr="004C40AF">
        <w:rPr>
          <w:rStyle w:val="a8"/>
          <w:b w:val="0"/>
          <w:sz w:val="28"/>
          <w:szCs w:val="28"/>
        </w:rPr>
        <w:t xml:space="preserve">недопустимо </w:t>
      </w:r>
      <w:r w:rsidR="004E4746" w:rsidRPr="004C40AF">
        <w:rPr>
          <w:rStyle w:val="a8"/>
          <w:b w:val="0"/>
          <w:sz w:val="28"/>
          <w:szCs w:val="28"/>
        </w:rPr>
        <w:t>низки</w:t>
      </w:r>
      <w:r w:rsidR="004E4746">
        <w:rPr>
          <w:rStyle w:val="a8"/>
          <w:b w:val="0"/>
          <w:sz w:val="28"/>
          <w:szCs w:val="28"/>
        </w:rPr>
        <w:t xml:space="preserve">ми </w:t>
      </w:r>
      <w:r w:rsidR="00420131">
        <w:rPr>
          <w:rStyle w:val="a8"/>
          <w:b w:val="0"/>
          <w:sz w:val="28"/>
          <w:szCs w:val="28"/>
        </w:rPr>
        <w:t>средни</w:t>
      </w:r>
      <w:r w:rsidR="004E4746">
        <w:rPr>
          <w:rStyle w:val="a8"/>
          <w:b w:val="0"/>
          <w:sz w:val="28"/>
          <w:szCs w:val="28"/>
        </w:rPr>
        <w:t>ми</w:t>
      </w:r>
      <w:r w:rsidR="00994BBC" w:rsidRPr="004C40AF">
        <w:rPr>
          <w:rStyle w:val="a8"/>
          <w:b w:val="0"/>
          <w:sz w:val="28"/>
          <w:szCs w:val="28"/>
        </w:rPr>
        <w:t xml:space="preserve"> </w:t>
      </w:r>
      <w:r w:rsidR="004E4746" w:rsidRPr="004C40AF">
        <w:rPr>
          <w:rStyle w:val="a8"/>
          <w:b w:val="0"/>
          <w:sz w:val="28"/>
          <w:szCs w:val="28"/>
        </w:rPr>
        <w:t>скорост</w:t>
      </w:r>
      <w:r w:rsidR="004E4746">
        <w:rPr>
          <w:rStyle w:val="a8"/>
          <w:b w:val="0"/>
          <w:sz w:val="28"/>
          <w:szCs w:val="28"/>
        </w:rPr>
        <w:t>ями</w:t>
      </w:r>
      <w:r w:rsidR="004E4746" w:rsidRPr="004C40AF">
        <w:rPr>
          <w:rStyle w:val="a8"/>
          <w:b w:val="0"/>
          <w:sz w:val="28"/>
          <w:szCs w:val="28"/>
        </w:rPr>
        <w:t xml:space="preserve"> </w:t>
      </w:r>
      <w:r w:rsidR="00994BBC" w:rsidRPr="004C40AF">
        <w:rPr>
          <w:rStyle w:val="a8"/>
          <w:b w:val="0"/>
          <w:sz w:val="28"/>
          <w:szCs w:val="28"/>
        </w:rPr>
        <w:t>сообщения</w:t>
      </w:r>
      <w:r w:rsidR="004C50F9" w:rsidRPr="004C40AF">
        <w:rPr>
          <w:rStyle w:val="a8"/>
          <w:b w:val="0"/>
          <w:sz w:val="28"/>
          <w:szCs w:val="28"/>
        </w:rPr>
        <w:t xml:space="preserve"> (10-12 км/ч)</w:t>
      </w:r>
      <w:r w:rsidR="004F7B98">
        <w:rPr>
          <w:rStyle w:val="a8"/>
          <w:b w:val="0"/>
          <w:sz w:val="28"/>
          <w:szCs w:val="28"/>
        </w:rPr>
        <w:t xml:space="preserve"> и</w:t>
      </w:r>
      <w:r w:rsidR="00994BBC" w:rsidRPr="004C40AF">
        <w:rPr>
          <w:rStyle w:val="a8"/>
          <w:b w:val="0"/>
          <w:sz w:val="28"/>
          <w:szCs w:val="28"/>
        </w:rPr>
        <w:t xml:space="preserve"> </w:t>
      </w:r>
      <w:r w:rsidR="00420131">
        <w:rPr>
          <w:rStyle w:val="a8"/>
          <w:b w:val="0"/>
          <w:sz w:val="28"/>
          <w:szCs w:val="28"/>
        </w:rPr>
        <w:t>продолжительны</w:t>
      </w:r>
      <w:r w:rsidR="004E4746">
        <w:rPr>
          <w:rStyle w:val="a8"/>
          <w:b w:val="0"/>
          <w:sz w:val="28"/>
          <w:szCs w:val="28"/>
        </w:rPr>
        <w:t>ми</w:t>
      </w:r>
      <w:r w:rsidR="00420131" w:rsidRPr="004C40AF">
        <w:rPr>
          <w:rStyle w:val="a8"/>
          <w:b w:val="0"/>
          <w:sz w:val="28"/>
          <w:szCs w:val="28"/>
        </w:rPr>
        <w:t xml:space="preserve"> </w:t>
      </w:r>
      <w:r w:rsidR="004E4746" w:rsidRPr="004C40AF">
        <w:rPr>
          <w:rStyle w:val="a8"/>
          <w:b w:val="0"/>
          <w:sz w:val="28"/>
          <w:szCs w:val="28"/>
        </w:rPr>
        <w:t>интервал</w:t>
      </w:r>
      <w:r w:rsidR="004E4746">
        <w:rPr>
          <w:rStyle w:val="a8"/>
          <w:b w:val="0"/>
          <w:sz w:val="28"/>
          <w:szCs w:val="28"/>
        </w:rPr>
        <w:t>ами</w:t>
      </w:r>
      <w:r w:rsidR="004E4746" w:rsidRPr="004C40AF">
        <w:rPr>
          <w:rStyle w:val="a8"/>
          <w:b w:val="0"/>
          <w:sz w:val="28"/>
          <w:szCs w:val="28"/>
        </w:rPr>
        <w:t xml:space="preserve"> </w:t>
      </w:r>
      <w:r w:rsidR="00994BBC" w:rsidRPr="004C40AF">
        <w:rPr>
          <w:rStyle w:val="a8"/>
          <w:b w:val="0"/>
          <w:sz w:val="28"/>
          <w:szCs w:val="28"/>
        </w:rPr>
        <w:t>движения</w:t>
      </w:r>
      <w:r w:rsidR="004D27FB">
        <w:rPr>
          <w:rStyle w:val="a8"/>
          <w:b w:val="0"/>
          <w:sz w:val="28"/>
          <w:szCs w:val="28"/>
        </w:rPr>
        <w:t xml:space="preserve">. </w:t>
      </w:r>
      <w:r w:rsidR="004B029B" w:rsidRPr="004C40AF">
        <w:rPr>
          <w:rStyle w:val="a8"/>
          <w:b w:val="0"/>
          <w:sz w:val="28"/>
          <w:szCs w:val="28"/>
        </w:rPr>
        <w:t xml:space="preserve">Частные автобусные перевозчики, </w:t>
      </w:r>
      <w:r w:rsidR="004D27FB">
        <w:rPr>
          <w:rStyle w:val="a8"/>
          <w:b w:val="0"/>
          <w:sz w:val="28"/>
          <w:szCs w:val="28"/>
        </w:rPr>
        <w:t>оказывающие услуги</w:t>
      </w:r>
      <w:r w:rsidR="004D27FB" w:rsidRPr="00776A48">
        <w:rPr>
          <w:rStyle w:val="a8"/>
          <w:b w:val="0"/>
          <w:sz w:val="28"/>
          <w:szCs w:val="28"/>
        </w:rPr>
        <w:t xml:space="preserve"> </w:t>
      </w:r>
      <w:r w:rsidR="004B029B" w:rsidRPr="00776A48">
        <w:rPr>
          <w:rStyle w:val="a8"/>
          <w:b w:val="0"/>
          <w:sz w:val="28"/>
          <w:szCs w:val="28"/>
        </w:rPr>
        <w:t>по нерегулируемому тарифу</w:t>
      </w:r>
      <w:r w:rsidR="004D27FB">
        <w:rPr>
          <w:rStyle w:val="a8"/>
          <w:b w:val="0"/>
          <w:sz w:val="28"/>
          <w:szCs w:val="28"/>
        </w:rPr>
        <w:t>,</w:t>
      </w:r>
      <w:r w:rsidR="004B029B" w:rsidRPr="00776A48">
        <w:rPr>
          <w:rStyle w:val="a8"/>
          <w:b w:val="0"/>
          <w:sz w:val="28"/>
          <w:szCs w:val="28"/>
        </w:rPr>
        <w:t xml:space="preserve"> как правило</w:t>
      </w:r>
      <w:r w:rsidR="004B029B" w:rsidRPr="004C40AF">
        <w:rPr>
          <w:rStyle w:val="a8"/>
          <w:b w:val="0"/>
          <w:sz w:val="28"/>
          <w:szCs w:val="28"/>
        </w:rPr>
        <w:t>, не предоставляют пассажирам гарантий качества перевозок и социальных преференций по оплате проезда</w:t>
      </w:r>
      <w:r w:rsidR="00994BBC" w:rsidRPr="004C40AF">
        <w:rPr>
          <w:rStyle w:val="a8"/>
          <w:b w:val="0"/>
          <w:sz w:val="28"/>
          <w:szCs w:val="28"/>
        </w:rPr>
        <w:t>.</w:t>
      </w:r>
      <w:r w:rsidR="004B029B" w:rsidRPr="004C40AF">
        <w:rPr>
          <w:rStyle w:val="a8"/>
          <w:b w:val="0"/>
          <w:sz w:val="28"/>
          <w:szCs w:val="28"/>
        </w:rPr>
        <w:t xml:space="preserve"> </w:t>
      </w:r>
    </w:p>
    <w:p w:rsidR="002F027B" w:rsidRPr="002456A0" w:rsidRDefault="002F027B" w:rsidP="00867850">
      <w:pPr>
        <w:pStyle w:val="af1"/>
        <w:numPr>
          <w:ilvl w:val="0"/>
          <w:numId w:val="18"/>
        </w:numPr>
        <w:spacing w:line="360" w:lineRule="auto"/>
        <w:ind w:left="0" w:firstLine="720"/>
        <w:jc w:val="both"/>
        <w:rPr>
          <w:rStyle w:val="a8"/>
          <w:b w:val="0"/>
          <w:sz w:val="28"/>
          <w:szCs w:val="28"/>
        </w:rPr>
      </w:pPr>
      <w:r w:rsidRPr="002456A0">
        <w:rPr>
          <w:rStyle w:val="a8"/>
          <w:b w:val="0"/>
          <w:sz w:val="28"/>
          <w:szCs w:val="28"/>
        </w:rPr>
        <w:t xml:space="preserve">Бюджетное финансирование в Российской Федерации </w:t>
      </w:r>
      <w:r w:rsidR="00502FFF">
        <w:rPr>
          <w:rStyle w:val="a8"/>
          <w:b w:val="0"/>
          <w:sz w:val="28"/>
          <w:szCs w:val="28"/>
        </w:rPr>
        <w:t>осуществляется</w:t>
      </w:r>
      <w:r w:rsidR="00502FFF" w:rsidRPr="002456A0">
        <w:rPr>
          <w:rStyle w:val="a8"/>
          <w:b w:val="0"/>
          <w:sz w:val="28"/>
          <w:szCs w:val="28"/>
        </w:rPr>
        <w:t xml:space="preserve"> </w:t>
      </w:r>
      <w:r w:rsidRPr="002456A0">
        <w:rPr>
          <w:rStyle w:val="a8"/>
          <w:b w:val="0"/>
          <w:sz w:val="28"/>
          <w:szCs w:val="28"/>
        </w:rPr>
        <w:t xml:space="preserve">с задержками и в </w:t>
      </w:r>
      <w:r w:rsidR="002456A0" w:rsidRPr="002456A0">
        <w:rPr>
          <w:rStyle w:val="a8"/>
          <w:b w:val="0"/>
          <w:sz w:val="28"/>
          <w:szCs w:val="28"/>
        </w:rPr>
        <w:t>недостаточном</w:t>
      </w:r>
      <w:r w:rsidRPr="002456A0">
        <w:rPr>
          <w:rStyle w:val="a8"/>
          <w:b w:val="0"/>
          <w:sz w:val="28"/>
          <w:szCs w:val="28"/>
        </w:rPr>
        <w:t xml:space="preserve"> объеме. </w:t>
      </w:r>
      <w:r w:rsidR="00502FFF">
        <w:rPr>
          <w:rStyle w:val="a8"/>
          <w:b w:val="0"/>
          <w:sz w:val="28"/>
          <w:szCs w:val="28"/>
        </w:rPr>
        <w:t>Органы власти субъектов Российской Федерации и органы местного самоуправления</w:t>
      </w:r>
      <w:r w:rsidRPr="002456A0">
        <w:rPr>
          <w:rStyle w:val="a8"/>
          <w:b w:val="0"/>
          <w:sz w:val="28"/>
          <w:szCs w:val="28"/>
        </w:rPr>
        <w:t xml:space="preserve">, установившие льготы для пассажиров по оплате проезда, не всегда обеспечивают финансирование </w:t>
      </w:r>
      <w:r w:rsidRPr="002456A0">
        <w:rPr>
          <w:rStyle w:val="a8"/>
          <w:b w:val="0"/>
          <w:sz w:val="28"/>
          <w:szCs w:val="28"/>
        </w:rPr>
        <w:lastRenderedPageBreak/>
        <w:t xml:space="preserve">указанных услуг. </w:t>
      </w:r>
      <w:r w:rsidR="002456A0" w:rsidRPr="002456A0">
        <w:rPr>
          <w:rStyle w:val="a8"/>
          <w:b w:val="0"/>
          <w:sz w:val="28"/>
          <w:szCs w:val="28"/>
        </w:rPr>
        <w:t xml:space="preserve">Существует острая необходимость разработки урегулирования </w:t>
      </w:r>
      <w:proofErr w:type="gramStart"/>
      <w:r w:rsidR="002456A0" w:rsidRPr="002456A0">
        <w:rPr>
          <w:rStyle w:val="a8"/>
          <w:b w:val="0"/>
          <w:sz w:val="28"/>
          <w:szCs w:val="28"/>
        </w:rPr>
        <w:t>общественных</w:t>
      </w:r>
      <w:proofErr w:type="gramEnd"/>
      <w:r w:rsidR="002456A0" w:rsidRPr="002456A0">
        <w:rPr>
          <w:rStyle w:val="a8"/>
          <w:b w:val="0"/>
          <w:sz w:val="28"/>
          <w:szCs w:val="28"/>
        </w:rPr>
        <w:t xml:space="preserve"> отношении в данной области.</w:t>
      </w:r>
      <w:r w:rsidR="002456A0">
        <w:rPr>
          <w:rStyle w:val="a8"/>
          <w:b w:val="0"/>
          <w:sz w:val="28"/>
          <w:szCs w:val="28"/>
        </w:rPr>
        <w:t xml:space="preserve"> </w:t>
      </w:r>
      <w:r w:rsidR="002456A0" w:rsidRPr="002456A0">
        <w:rPr>
          <w:bCs/>
          <w:sz w:val="28"/>
          <w:szCs w:val="28"/>
        </w:rPr>
        <w:t xml:space="preserve">Городской общественный транспорт имеет ключевое значение для развития экономики городов, выраженное в расширении рынков труда, сбыта, экономическом росте и повышении качества жизни. </w:t>
      </w:r>
      <w:proofErr w:type="gramStart"/>
      <w:r w:rsidR="002456A0" w:rsidRPr="002456A0">
        <w:rPr>
          <w:bCs/>
          <w:sz w:val="28"/>
          <w:szCs w:val="28"/>
        </w:rPr>
        <w:t>В соответствии с отзывами европейских руководителей транспортной отрасли на ос</w:t>
      </w:r>
      <w:r w:rsidR="003822FE">
        <w:rPr>
          <w:bCs/>
          <w:sz w:val="28"/>
          <w:szCs w:val="28"/>
        </w:rPr>
        <w:t>нове международных исследований</w:t>
      </w:r>
      <w:r w:rsidR="002456A0" w:rsidRPr="002456A0">
        <w:rPr>
          <w:bCs/>
          <w:sz w:val="28"/>
          <w:szCs w:val="28"/>
        </w:rPr>
        <w:t xml:space="preserve"> косвенный эффект на каждый 1 евро, вложенный в городской общественный транспорт</w:t>
      </w:r>
      <w:r w:rsidR="005C5043">
        <w:rPr>
          <w:bCs/>
          <w:sz w:val="28"/>
          <w:szCs w:val="28"/>
        </w:rPr>
        <w:t>,</w:t>
      </w:r>
      <w:r w:rsidR="002456A0" w:rsidRPr="002456A0">
        <w:rPr>
          <w:bCs/>
          <w:sz w:val="28"/>
          <w:szCs w:val="28"/>
        </w:rPr>
        <w:t xml:space="preserve"> составляет около 3,8 евро.</w:t>
      </w:r>
      <w:proofErr w:type="gramEnd"/>
      <w:r w:rsidR="002456A0" w:rsidRPr="002456A0">
        <w:rPr>
          <w:bCs/>
          <w:sz w:val="28"/>
          <w:szCs w:val="28"/>
        </w:rPr>
        <w:t xml:space="preserve"> Учитывая высокую значимость общественного транспорта, его финансирование в развитых странах осуществляется на 50-60% из бюджета.</w:t>
      </w:r>
    </w:p>
    <w:p w:rsidR="00A0633C" w:rsidRPr="00A0633C" w:rsidRDefault="00A0633C" w:rsidP="00867850">
      <w:pPr>
        <w:pStyle w:val="af1"/>
        <w:numPr>
          <w:ilvl w:val="0"/>
          <w:numId w:val="18"/>
        </w:numPr>
        <w:spacing w:line="360" w:lineRule="auto"/>
        <w:ind w:left="0" w:firstLine="720"/>
        <w:jc w:val="both"/>
        <w:rPr>
          <w:rStyle w:val="a8"/>
          <w:b w:val="0"/>
          <w:sz w:val="28"/>
          <w:szCs w:val="28"/>
        </w:rPr>
      </w:pPr>
      <w:r w:rsidRPr="00A0633C">
        <w:rPr>
          <w:rStyle w:val="a8"/>
          <w:b w:val="0"/>
          <w:sz w:val="28"/>
          <w:szCs w:val="28"/>
        </w:rPr>
        <w:t>Существует острая необходимость разработки системы снижения</w:t>
      </w:r>
      <w:r w:rsidR="003822FE">
        <w:rPr>
          <w:rStyle w:val="a8"/>
          <w:b w:val="0"/>
          <w:sz w:val="28"/>
          <w:szCs w:val="28"/>
        </w:rPr>
        <w:t xml:space="preserve"> расходов. На сегодняшний день</w:t>
      </w:r>
      <w:r w:rsidRPr="00A0633C">
        <w:rPr>
          <w:rStyle w:val="a8"/>
          <w:b w:val="0"/>
          <w:sz w:val="28"/>
          <w:szCs w:val="28"/>
        </w:rPr>
        <w:t xml:space="preserve"> как использование производительности труда водителя, так и использование преимущества некоторых видов транспорта нуждается в должной регламентации. В недостаточной мере используется преимущество транспорта большей вместимости и электротранспорта, что приводит к повышению расходов на транспортное обслуживание. </w:t>
      </w:r>
      <w:proofErr w:type="gramStart"/>
      <w:r w:rsidR="00D31546">
        <w:rPr>
          <w:rStyle w:val="a8"/>
          <w:b w:val="0"/>
          <w:sz w:val="28"/>
          <w:szCs w:val="28"/>
        </w:rPr>
        <w:t>Однако п</w:t>
      </w:r>
      <w:r w:rsidRPr="00A0633C">
        <w:rPr>
          <w:rStyle w:val="a8"/>
          <w:b w:val="0"/>
          <w:sz w:val="28"/>
          <w:szCs w:val="28"/>
        </w:rPr>
        <w:t>рименение указанных видов транспорта в пиковые часы позволит сократить расходы на 30-40% (трамвай) и на 10-20% (троллейбус) при концентрации потоков свыше 0,5-2 тысяч пассажиров в час, на маршрутах городского электротранспорта по сравнению с автобусами большой вместимости, и дополнительной экономии на 10-20% - по сравнению с автобусами малой вместимости, дублирующих маршруты.</w:t>
      </w:r>
      <w:proofErr w:type="gramEnd"/>
      <w:r w:rsidRPr="00A0633C">
        <w:rPr>
          <w:rStyle w:val="a8"/>
          <w:b w:val="0"/>
          <w:sz w:val="28"/>
          <w:szCs w:val="28"/>
        </w:rPr>
        <w:t xml:space="preserve"> Экономия достигается за счет многократного превышения производительности труда водителя, снижения затрат на эксплуатацию и обслуживание подвижного состава на электротранспорте.</w:t>
      </w:r>
    </w:p>
    <w:p w:rsidR="00216DF6" w:rsidRPr="0040654F" w:rsidRDefault="009B7B2C" w:rsidP="0086785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Недостаточное </w:t>
      </w:r>
      <w:r w:rsidR="002F7E6A">
        <w:rPr>
          <w:rStyle w:val="a8"/>
          <w:b w:val="0"/>
          <w:sz w:val="28"/>
          <w:szCs w:val="28"/>
        </w:rPr>
        <w:t>использование экологически</w:t>
      </w:r>
      <w:r w:rsidR="003D63D9">
        <w:rPr>
          <w:rStyle w:val="a8"/>
          <w:b w:val="0"/>
          <w:sz w:val="28"/>
          <w:szCs w:val="28"/>
        </w:rPr>
        <w:t>х</w:t>
      </w:r>
      <w:r w:rsidR="00216DF6" w:rsidRPr="0040654F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и технологических </w:t>
      </w:r>
      <w:r w:rsidR="00216DF6" w:rsidRPr="0040654F">
        <w:rPr>
          <w:rStyle w:val="a8"/>
          <w:b w:val="0"/>
          <w:sz w:val="28"/>
          <w:szCs w:val="28"/>
        </w:rPr>
        <w:t>преимуществ электротранспорта</w:t>
      </w:r>
      <w:r w:rsidR="004D4496">
        <w:rPr>
          <w:rStyle w:val="a8"/>
          <w:b w:val="0"/>
          <w:sz w:val="28"/>
          <w:szCs w:val="28"/>
        </w:rPr>
        <w:t>, а именно</w:t>
      </w:r>
      <w:r w:rsidR="007C4E06">
        <w:rPr>
          <w:rStyle w:val="a8"/>
          <w:b w:val="0"/>
          <w:sz w:val="28"/>
          <w:szCs w:val="28"/>
        </w:rPr>
        <w:t>:</w:t>
      </w:r>
      <w:r w:rsidR="00216DF6" w:rsidRPr="0040654F">
        <w:rPr>
          <w:rStyle w:val="a8"/>
          <w:b w:val="0"/>
          <w:sz w:val="28"/>
          <w:szCs w:val="28"/>
        </w:rPr>
        <w:t xml:space="preserve"> отсутствие загрязнения воздуха в местах перевозок, меньший шум и вибрация в салоне, долговечность подвижного состава, плавный разгон и торможение, стабильность трассы. </w:t>
      </w:r>
      <w:proofErr w:type="spellStart"/>
      <w:r w:rsidR="00216DF6" w:rsidRPr="0040654F">
        <w:rPr>
          <w:rStyle w:val="a8"/>
          <w:b w:val="0"/>
          <w:sz w:val="28"/>
          <w:szCs w:val="28"/>
        </w:rPr>
        <w:t>Энергопотери</w:t>
      </w:r>
      <w:proofErr w:type="spellEnd"/>
      <w:r w:rsidR="00216DF6" w:rsidRPr="0040654F">
        <w:rPr>
          <w:rStyle w:val="a8"/>
          <w:b w:val="0"/>
          <w:sz w:val="28"/>
          <w:szCs w:val="28"/>
        </w:rPr>
        <w:t xml:space="preserve"> в контактной сети </w:t>
      </w:r>
      <w:r w:rsidR="002F7E6A">
        <w:rPr>
          <w:rStyle w:val="a8"/>
          <w:b w:val="0"/>
          <w:sz w:val="28"/>
          <w:szCs w:val="28"/>
        </w:rPr>
        <w:t xml:space="preserve">ГЭТ </w:t>
      </w:r>
      <w:r w:rsidR="00216DF6" w:rsidRPr="0040654F">
        <w:rPr>
          <w:rStyle w:val="a8"/>
          <w:b w:val="0"/>
          <w:sz w:val="28"/>
          <w:szCs w:val="28"/>
        </w:rPr>
        <w:t xml:space="preserve">составляют только 2-4%, в то время как в аккумуляторах при автономном ходе (электробус) – 20-30%. Трамвай, кроме того, обеспечивает движение без заторов, высокую надежность, безопасность и скорость сообщения. </w:t>
      </w:r>
      <w:r w:rsidR="00216DF6" w:rsidRPr="0040654F">
        <w:rPr>
          <w:rStyle w:val="a8"/>
          <w:b w:val="0"/>
          <w:sz w:val="28"/>
          <w:szCs w:val="28"/>
        </w:rPr>
        <w:lastRenderedPageBreak/>
        <w:t xml:space="preserve">Учитывая </w:t>
      </w:r>
      <w:r w:rsidR="004D4496">
        <w:rPr>
          <w:rStyle w:val="a8"/>
          <w:b w:val="0"/>
          <w:sz w:val="28"/>
          <w:szCs w:val="28"/>
        </w:rPr>
        <w:t>вышеперечисленные</w:t>
      </w:r>
      <w:r w:rsidR="00216DF6" w:rsidRPr="0040654F">
        <w:rPr>
          <w:rStyle w:val="a8"/>
          <w:b w:val="0"/>
          <w:sz w:val="28"/>
          <w:szCs w:val="28"/>
        </w:rPr>
        <w:t xml:space="preserve"> преимущества, за последние 30 лет трамвай восстановлен в 130 городах мира, включая крупнейшие мировые столицы.</w:t>
      </w:r>
    </w:p>
    <w:p w:rsidR="00FE761D" w:rsidRPr="00B317DC" w:rsidRDefault="00052DE0" w:rsidP="00B317DC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В </w:t>
      </w:r>
      <w:proofErr w:type="gramStart"/>
      <w:r>
        <w:rPr>
          <w:rStyle w:val="a8"/>
          <w:b w:val="0"/>
          <w:sz w:val="28"/>
          <w:szCs w:val="28"/>
        </w:rPr>
        <w:t>субъектах</w:t>
      </w:r>
      <w:proofErr w:type="gramEnd"/>
      <w:r>
        <w:rPr>
          <w:rStyle w:val="a8"/>
          <w:b w:val="0"/>
          <w:sz w:val="28"/>
          <w:szCs w:val="28"/>
        </w:rPr>
        <w:t xml:space="preserve"> Российской Федерации</w:t>
      </w:r>
      <w:r w:rsidR="00A13F7D" w:rsidRPr="004C40AF">
        <w:rPr>
          <w:rStyle w:val="a8"/>
          <w:b w:val="0"/>
          <w:sz w:val="28"/>
          <w:szCs w:val="28"/>
        </w:rPr>
        <w:t xml:space="preserve"> </w:t>
      </w:r>
      <w:r w:rsidR="00737CED" w:rsidRPr="004C40AF">
        <w:rPr>
          <w:rStyle w:val="a8"/>
          <w:b w:val="0"/>
          <w:sz w:val="28"/>
          <w:szCs w:val="28"/>
        </w:rPr>
        <w:t>т</w:t>
      </w:r>
      <w:r w:rsidR="00B06BD8" w:rsidRPr="004C40AF">
        <w:rPr>
          <w:rStyle w:val="a8"/>
          <w:b w:val="0"/>
          <w:sz w:val="28"/>
          <w:szCs w:val="28"/>
        </w:rPr>
        <w:t>рамвайное движение ликвидировано</w:t>
      </w:r>
      <w:r w:rsidR="00EA387D" w:rsidRPr="004C40AF">
        <w:rPr>
          <w:rStyle w:val="a8"/>
          <w:b w:val="0"/>
          <w:sz w:val="28"/>
          <w:szCs w:val="28"/>
        </w:rPr>
        <w:t xml:space="preserve"> в 8</w:t>
      </w:r>
      <w:r w:rsidR="00B06BD8" w:rsidRPr="004C40AF">
        <w:rPr>
          <w:rStyle w:val="a8"/>
          <w:b w:val="0"/>
          <w:sz w:val="28"/>
          <w:szCs w:val="28"/>
        </w:rPr>
        <w:t xml:space="preserve"> городах</w:t>
      </w:r>
      <w:r w:rsidR="00737CED" w:rsidRPr="004C40AF">
        <w:rPr>
          <w:rStyle w:val="a8"/>
          <w:b w:val="0"/>
          <w:sz w:val="28"/>
          <w:szCs w:val="28"/>
        </w:rPr>
        <w:t>, т</w:t>
      </w:r>
      <w:r w:rsidR="00B06BD8" w:rsidRPr="004C40AF">
        <w:rPr>
          <w:rStyle w:val="a8"/>
          <w:b w:val="0"/>
          <w:sz w:val="28"/>
          <w:szCs w:val="28"/>
        </w:rPr>
        <w:t xml:space="preserve">роллейбусное </w:t>
      </w:r>
      <w:r w:rsidR="00737CED" w:rsidRPr="004C40AF">
        <w:rPr>
          <w:rStyle w:val="a8"/>
          <w:b w:val="0"/>
          <w:sz w:val="28"/>
          <w:szCs w:val="28"/>
        </w:rPr>
        <w:t>–</w:t>
      </w:r>
      <w:r w:rsidR="00AF15B5" w:rsidRPr="004C40AF">
        <w:rPr>
          <w:rStyle w:val="a8"/>
          <w:b w:val="0"/>
          <w:sz w:val="28"/>
          <w:szCs w:val="28"/>
        </w:rPr>
        <w:t xml:space="preserve"> в 7</w:t>
      </w:r>
      <w:r w:rsidR="00B06BD8" w:rsidRPr="004C40AF">
        <w:rPr>
          <w:rStyle w:val="a8"/>
          <w:b w:val="0"/>
          <w:sz w:val="28"/>
          <w:szCs w:val="28"/>
        </w:rPr>
        <w:t xml:space="preserve"> городах</w:t>
      </w:r>
      <w:r w:rsidR="00263DEB">
        <w:rPr>
          <w:rStyle w:val="a8"/>
          <w:b w:val="0"/>
          <w:sz w:val="28"/>
          <w:szCs w:val="28"/>
        </w:rPr>
        <w:t xml:space="preserve">, </w:t>
      </w:r>
      <w:r w:rsidR="00737CED" w:rsidRPr="004C40AF">
        <w:rPr>
          <w:rStyle w:val="a8"/>
          <w:b w:val="0"/>
          <w:sz w:val="28"/>
          <w:szCs w:val="28"/>
        </w:rPr>
        <w:t xml:space="preserve">ухудшились показатели по </w:t>
      </w:r>
      <w:r w:rsidR="00A13F7D" w:rsidRPr="004C40AF">
        <w:rPr>
          <w:rStyle w:val="a8"/>
          <w:b w:val="0"/>
          <w:sz w:val="28"/>
          <w:szCs w:val="28"/>
        </w:rPr>
        <w:t>сохранившимся</w:t>
      </w:r>
      <w:r w:rsidR="00737CED" w:rsidRPr="004C40AF">
        <w:rPr>
          <w:rStyle w:val="a8"/>
          <w:b w:val="0"/>
          <w:sz w:val="28"/>
          <w:szCs w:val="28"/>
        </w:rPr>
        <w:t xml:space="preserve"> системам </w:t>
      </w:r>
      <w:r w:rsidR="00EA0B44">
        <w:rPr>
          <w:rStyle w:val="a8"/>
          <w:b w:val="0"/>
          <w:sz w:val="28"/>
          <w:szCs w:val="28"/>
        </w:rPr>
        <w:t>РЭТ</w:t>
      </w:r>
      <w:r w:rsidR="00EB19CF">
        <w:rPr>
          <w:rStyle w:val="a8"/>
          <w:b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418"/>
        <w:gridCol w:w="1665"/>
      </w:tblGrid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Трамвай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proofErr w:type="spellStart"/>
            <w:proofErr w:type="gramStart"/>
            <w:r w:rsidRPr="000C63B4">
              <w:rPr>
                <w:rStyle w:val="a8"/>
                <w:b w:val="0"/>
                <w:sz w:val="28"/>
                <w:szCs w:val="28"/>
              </w:rPr>
              <w:t>Трол</w:t>
            </w:r>
            <w:r w:rsidR="004C40AF" w:rsidRPr="000C63B4">
              <w:rPr>
                <w:rStyle w:val="a8"/>
                <w:b w:val="0"/>
                <w:sz w:val="28"/>
                <w:szCs w:val="28"/>
              </w:rPr>
              <w:t>-</w:t>
            </w:r>
            <w:r w:rsidRPr="000C63B4">
              <w:rPr>
                <w:rStyle w:val="a8"/>
                <w:b w:val="0"/>
                <w:sz w:val="28"/>
                <w:szCs w:val="28"/>
              </w:rPr>
              <w:t>лейбус</w:t>
            </w:r>
            <w:proofErr w:type="spellEnd"/>
            <w:proofErr w:type="gramEnd"/>
          </w:p>
        </w:tc>
      </w:tr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Сокращение парка транспортных средств к 1990 году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40%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21%</w:t>
            </w:r>
          </w:p>
        </w:tc>
      </w:tr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Износ подвижного состава на 2016 год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83%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75%</w:t>
            </w:r>
          </w:p>
        </w:tc>
      </w:tr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Приобретение нового подвижного состава</w:t>
            </w:r>
            <w:r w:rsidR="00EE1339">
              <w:rPr>
                <w:rStyle w:val="a8"/>
                <w:b w:val="0"/>
                <w:sz w:val="28"/>
                <w:szCs w:val="28"/>
              </w:rPr>
              <w:t xml:space="preserve"> в</w:t>
            </w:r>
            <w:r w:rsidRPr="000C63B4">
              <w:rPr>
                <w:rStyle w:val="a8"/>
                <w:b w:val="0"/>
                <w:sz w:val="28"/>
                <w:szCs w:val="28"/>
              </w:rPr>
              <w:t xml:space="preserve"> 2010-2015</w:t>
            </w:r>
            <w:r w:rsidR="00EE1339">
              <w:rPr>
                <w:rStyle w:val="a8"/>
                <w:b w:val="0"/>
                <w:sz w:val="28"/>
                <w:szCs w:val="28"/>
              </w:rPr>
              <w:t xml:space="preserve"> годах в расчёте</w:t>
            </w:r>
            <w:r w:rsidRPr="000C63B4">
              <w:rPr>
                <w:rStyle w:val="a8"/>
                <w:b w:val="0"/>
                <w:sz w:val="28"/>
                <w:szCs w:val="28"/>
              </w:rPr>
              <w:t xml:space="preserve"> на один город</w:t>
            </w:r>
            <w:r w:rsidR="00052DE0">
              <w:rPr>
                <w:rStyle w:val="a8"/>
                <w:b w:val="0"/>
                <w:sz w:val="28"/>
                <w:szCs w:val="28"/>
              </w:rPr>
              <w:t xml:space="preserve"> (ед.)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12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26</w:t>
            </w:r>
          </w:p>
        </w:tc>
      </w:tr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C178B" w:rsidRPr="002F027B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Покрытие потребности в новом подвижном составе закупками</w:t>
            </w:r>
            <w:r w:rsidR="002F027B" w:rsidRPr="002F027B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2F027B">
              <w:rPr>
                <w:rStyle w:val="a8"/>
                <w:b w:val="0"/>
                <w:sz w:val="28"/>
                <w:szCs w:val="28"/>
              </w:rPr>
              <w:t>на 2016 год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9%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22%</w:t>
            </w:r>
          </w:p>
        </w:tc>
      </w:tr>
      <w:tr w:rsidR="007C178B" w:rsidRPr="004C40AF" w:rsidTr="000C63B4">
        <w:tc>
          <w:tcPr>
            <w:tcW w:w="426" w:type="dxa"/>
            <w:shd w:val="clear" w:color="auto" w:fill="auto"/>
          </w:tcPr>
          <w:p w:rsidR="007C178B" w:rsidRPr="004C40AF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4C40AF">
              <w:rPr>
                <w:rStyle w:val="a8"/>
                <w:b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Сокращение протяженности трамвайных путей</w:t>
            </w:r>
            <w:r w:rsidR="002F027B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2F027B" w:rsidRPr="002F027B">
              <w:rPr>
                <w:rStyle w:val="a8"/>
                <w:b w:val="0"/>
                <w:sz w:val="28"/>
                <w:szCs w:val="28"/>
              </w:rPr>
              <w:t>на 2016 год</w:t>
            </w:r>
          </w:p>
        </w:tc>
        <w:tc>
          <w:tcPr>
            <w:tcW w:w="1418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C63B4">
              <w:rPr>
                <w:rStyle w:val="a8"/>
                <w:b w:val="0"/>
                <w:sz w:val="28"/>
                <w:szCs w:val="28"/>
              </w:rPr>
              <w:t>40%</w:t>
            </w:r>
          </w:p>
        </w:tc>
        <w:tc>
          <w:tcPr>
            <w:tcW w:w="1665" w:type="dxa"/>
            <w:shd w:val="clear" w:color="auto" w:fill="auto"/>
          </w:tcPr>
          <w:p w:rsidR="007C178B" w:rsidRPr="000C63B4" w:rsidRDefault="007C178B" w:rsidP="004F7B98">
            <w:pPr>
              <w:spacing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</w:tr>
    </w:tbl>
    <w:p w:rsidR="00FE761D" w:rsidRDefault="00FE761D" w:rsidP="004F7B98">
      <w:pPr>
        <w:spacing w:line="360" w:lineRule="auto"/>
        <w:ind w:left="709"/>
        <w:jc w:val="both"/>
        <w:rPr>
          <w:rStyle w:val="a8"/>
          <w:b w:val="0"/>
          <w:sz w:val="28"/>
          <w:szCs w:val="28"/>
        </w:rPr>
      </w:pPr>
    </w:p>
    <w:p w:rsidR="00065AA6" w:rsidRDefault="00A76048" w:rsidP="004F7B98">
      <w:pPr>
        <w:numPr>
          <w:ilvl w:val="0"/>
          <w:numId w:val="18"/>
        </w:numPr>
        <w:spacing w:line="360" w:lineRule="auto"/>
        <w:ind w:left="0" w:firstLine="709"/>
        <w:jc w:val="both"/>
        <w:rPr>
          <w:rStyle w:val="a8"/>
          <w:b w:val="0"/>
          <w:sz w:val="28"/>
          <w:szCs w:val="28"/>
        </w:rPr>
      </w:pPr>
      <w:r w:rsidRPr="003D63D9">
        <w:rPr>
          <w:rStyle w:val="a8"/>
          <w:b w:val="0"/>
          <w:sz w:val="28"/>
          <w:szCs w:val="28"/>
        </w:rPr>
        <w:t>Полномочия администраций муниципальных образований и субъектов Р</w:t>
      </w:r>
      <w:r w:rsidR="00006ABE" w:rsidRPr="003D63D9">
        <w:rPr>
          <w:rStyle w:val="a8"/>
          <w:b w:val="0"/>
          <w:sz w:val="28"/>
          <w:szCs w:val="28"/>
        </w:rPr>
        <w:t xml:space="preserve">оссийской </w:t>
      </w:r>
      <w:r w:rsidRPr="009B7B2C">
        <w:rPr>
          <w:rStyle w:val="a8"/>
          <w:b w:val="0"/>
          <w:sz w:val="28"/>
          <w:szCs w:val="28"/>
        </w:rPr>
        <w:t>Ф</w:t>
      </w:r>
      <w:r w:rsidR="00006ABE" w:rsidRPr="004E2FBC">
        <w:rPr>
          <w:rStyle w:val="a8"/>
          <w:b w:val="0"/>
          <w:sz w:val="28"/>
          <w:szCs w:val="28"/>
        </w:rPr>
        <w:t>едерации</w:t>
      </w:r>
      <w:r w:rsidRPr="004E2FBC">
        <w:rPr>
          <w:rStyle w:val="a8"/>
          <w:b w:val="0"/>
          <w:sz w:val="28"/>
          <w:szCs w:val="28"/>
        </w:rPr>
        <w:t xml:space="preserve"> в области организации транспортного обслуживания насе</w:t>
      </w:r>
      <w:r w:rsidRPr="000E518A">
        <w:rPr>
          <w:rStyle w:val="a8"/>
          <w:b w:val="0"/>
          <w:sz w:val="28"/>
          <w:szCs w:val="28"/>
        </w:rPr>
        <w:t xml:space="preserve">ления </w:t>
      </w:r>
      <w:r w:rsidR="007415F5" w:rsidRPr="000E518A">
        <w:rPr>
          <w:rStyle w:val="a8"/>
          <w:b w:val="0"/>
          <w:sz w:val="28"/>
          <w:szCs w:val="28"/>
        </w:rPr>
        <w:t xml:space="preserve">определены </w:t>
      </w:r>
      <w:r w:rsidRPr="00622A07">
        <w:rPr>
          <w:rStyle w:val="a8"/>
          <w:b w:val="0"/>
          <w:sz w:val="28"/>
          <w:szCs w:val="28"/>
        </w:rPr>
        <w:t xml:space="preserve">в недостаточной мере. Из действующего законодательства не </w:t>
      </w:r>
      <w:r w:rsidR="00A75D80" w:rsidRPr="004E4746">
        <w:rPr>
          <w:rStyle w:val="a8"/>
          <w:b w:val="0"/>
          <w:sz w:val="28"/>
          <w:szCs w:val="28"/>
        </w:rPr>
        <w:t xml:space="preserve">совсем </w:t>
      </w:r>
      <w:r w:rsidRPr="006A564F">
        <w:rPr>
          <w:rStyle w:val="a8"/>
          <w:b w:val="0"/>
          <w:sz w:val="28"/>
          <w:szCs w:val="28"/>
        </w:rPr>
        <w:t>понятны их права</w:t>
      </w:r>
      <w:r w:rsidRPr="0014271B">
        <w:rPr>
          <w:rStyle w:val="a8"/>
          <w:b w:val="0"/>
          <w:sz w:val="28"/>
          <w:szCs w:val="28"/>
        </w:rPr>
        <w:t xml:space="preserve"> </w:t>
      </w:r>
      <w:r w:rsidRPr="004F43F8">
        <w:rPr>
          <w:rStyle w:val="a8"/>
          <w:b w:val="0"/>
          <w:sz w:val="28"/>
          <w:szCs w:val="28"/>
        </w:rPr>
        <w:t>и обязанности</w:t>
      </w:r>
      <w:r w:rsidR="0014271B">
        <w:rPr>
          <w:rStyle w:val="a8"/>
          <w:b w:val="0"/>
          <w:sz w:val="28"/>
          <w:szCs w:val="28"/>
        </w:rPr>
        <w:t>,</w:t>
      </w:r>
      <w:r w:rsidR="00065AA6">
        <w:rPr>
          <w:rStyle w:val="a8"/>
          <w:b w:val="0"/>
          <w:sz w:val="28"/>
          <w:szCs w:val="28"/>
        </w:rPr>
        <w:t xml:space="preserve"> в том числе в области:</w:t>
      </w:r>
    </w:p>
    <w:p w:rsidR="00065AA6" w:rsidRDefault="00E172B8" w:rsidP="004F7B98">
      <w:pPr>
        <w:numPr>
          <w:ilvl w:val="0"/>
          <w:numId w:val="35"/>
        </w:numPr>
        <w:spacing w:line="360" w:lineRule="auto"/>
        <w:ind w:left="0" w:firstLine="851"/>
        <w:jc w:val="both"/>
        <w:rPr>
          <w:rStyle w:val="a8"/>
          <w:b w:val="0"/>
          <w:sz w:val="28"/>
          <w:szCs w:val="28"/>
        </w:rPr>
      </w:pPr>
      <w:r w:rsidRPr="004F43F8">
        <w:rPr>
          <w:rStyle w:val="a8"/>
          <w:b w:val="0"/>
          <w:sz w:val="28"/>
          <w:szCs w:val="28"/>
        </w:rPr>
        <w:t>формировани</w:t>
      </w:r>
      <w:r w:rsidR="00065AA6">
        <w:rPr>
          <w:rStyle w:val="a8"/>
          <w:b w:val="0"/>
          <w:sz w:val="28"/>
          <w:szCs w:val="28"/>
        </w:rPr>
        <w:t>я</w:t>
      </w:r>
      <w:r w:rsidRPr="006A564F">
        <w:rPr>
          <w:rStyle w:val="a8"/>
          <w:b w:val="0"/>
          <w:sz w:val="28"/>
          <w:szCs w:val="28"/>
        </w:rPr>
        <w:t xml:space="preserve"> </w:t>
      </w:r>
      <w:r w:rsidR="00A76048" w:rsidRPr="004F43F8">
        <w:rPr>
          <w:rStyle w:val="a8"/>
          <w:b w:val="0"/>
          <w:sz w:val="28"/>
          <w:szCs w:val="28"/>
        </w:rPr>
        <w:t>маршрутной сети</w:t>
      </w:r>
      <w:r w:rsidR="00065AA6">
        <w:rPr>
          <w:rStyle w:val="a8"/>
          <w:b w:val="0"/>
          <w:sz w:val="28"/>
          <w:szCs w:val="28"/>
        </w:rPr>
        <w:t>;</w:t>
      </w:r>
    </w:p>
    <w:p w:rsidR="00065AA6" w:rsidRDefault="000F2ED5" w:rsidP="004F7B98">
      <w:pPr>
        <w:numPr>
          <w:ilvl w:val="0"/>
          <w:numId w:val="35"/>
        </w:numPr>
        <w:spacing w:line="360" w:lineRule="auto"/>
        <w:ind w:left="0" w:firstLine="851"/>
        <w:jc w:val="both"/>
        <w:rPr>
          <w:rStyle w:val="a8"/>
          <w:b w:val="0"/>
          <w:sz w:val="28"/>
          <w:szCs w:val="28"/>
        </w:rPr>
      </w:pPr>
      <w:r w:rsidRPr="004F43F8">
        <w:rPr>
          <w:rStyle w:val="a8"/>
          <w:b w:val="0"/>
          <w:sz w:val="28"/>
          <w:szCs w:val="28"/>
        </w:rPr>
        <w:t>согласовани</w:t>
      </w:r>
      <w:r w:rsidR="00065AA6">
        <w:rPr>
          <w:rStyle w:val="a8"/>
          <w:b w:val="0"/>
          <w:sz w:val="28"/>
          <w:szCs w:val="28"/>
        </w:rPr>
        <w:t>я</w:t>
      </w:r>
      <w:r w:rsidRPr="006A564F">
        <w:rPr>
          <w:rStyle w:val="a8"/>
          <w:b w:val="0"/>
          <w:sz w:val="28"/>
          <w:szCs w:val="28"/>
        </w:rPr>
        <w:t xml:space="preserve"> </w:t>
      </w:r>
      <w:r w:rsidR="00A76048" w:rsidRPr="004F43F8">
        <w:rPr>
          <w:rStyle w:val="a8"/>
          <w:b w:val="0"/>
          <w:sz w:val="28"/>
          <w:szCs w:val="28"/>
        </w:rPr>
        <w:t xml:space="preserve">и </w:t>
      </w:r>
      <w:r w:rsidRPr="004F43F8">
        <w:rPr>
          <w:rStyle w:val="a8"/>
          <w:b w:val="0"/>
          <w:sz w:val="28"/>
          <w:szCs w:val="28"/>
        </w:rPr>
        <w:t>утверждени</w:t>
      </w:r>
      <w:r w:rsidR="00065AA6">
        <w:rPr>
          <w:rStyle w:val="a8"/>
          <w:b w:val="0"/>
          <w:sz w:val="28"/>
          <w:szCs w:val="28"/>
        </w:rPr>
        <w:t>я</w:t>
      </w:r>
      <w:r w:rsidRPr="006A564F">
        <w:rPr>
          <w:rStyle w:val="a8"/>
          <w:b w:val="0"/>
          <w:sz w:val="28"/>
          <w:szCs w:val="28"/>
        </w:rPr>
        <w:t xml:space="preserve"> </w:t>
      </w:r>
      <w:proofErr w:type="gramStart"/>
      <w:r w:rsidR="00A76048" w:rsidRPr="004F43F8">
        <w:rPr>
          <w:rStyle w:val="a8"/>
          <w:b w:val="0"/>
          <w:sz w:val="28"/>
          <w:szCs w:val="28"/>
        </w:rPr>
        <w:t>расписаний движения</w:t>
      </w:r>
      <w:r w:rsidR="00052DE0">
        <w:rPr>
          <w:rStyle w:val="a8"/>
          <w:b w:val="0"/>
          <w:sz w:val="28"/>
          <w:szCs w:val="28"/>
        </w:rPr>
        <w:t xml:space="preserve"> различного вида</w:t>
      </w:r>
      <w:r w:rsidR="00A76048" w:rsidRPr="004E4746">
        <w:rPr>
          <w:rStyle w:val="a8"/>
          <w:b w:val="0"/>
          <w:sz w:val="28"/>
          <w:szCs w:val="28"/>
        </w:rPr>
        <w:t xml:space="preserve"> транспортных средств различных перевозчиков</w:t>
      </w:r>
      <w:proofErr w:type="gramEnd"/>
      <w:r w:rsidR="00A76048" w:rsidRPr="004E4746">
        <w:rPr>
          <w:rStyle w:val="a8"/>
          <w:b w:val="0"/>
          <w:sz w:val="28"/>
          <w:szCs w:val="28"/>
        </w:rPr>
        <w:t xml:space="preserve"> и контроля за их выполнением</w:t>
      </w:r>
      <w:r w:rsidR="00065AA6">
        <w:rPr>
          <w:rStyle w:val="a8"/>
          <w:b w:val="0"/>
          <w:sz w:val="28"/>
          <w:szCs w:val="28"/>
        </w:rPr>
        <w:t>;</w:t>
      </w:r>
    </w:p>
    <w:p w:rsidR="00065AA6" w:rsidRDefault="00052DE0" w:rsidP="004F7B98">
      <w:pPr>
        <w:numPr>
          <w:ilvl w:val="0"/>
          <w:numId w:val="35"/>
        </w:numPr>
        <w:spacing w:line="360" w:lineRule="auto"/>
        <w:ind w:left="0" w:firstLine="851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организации </w:t>
      </w:r>
      <w:proofErr w:type="gramStart"/>
      <w:r>
        <w:rPr>
          <w:rStyle w:val="a8"/>
          <w:b w:val="0"/>
          <w:sz w:val="28"/>
          <w:szCs w:val="28"/>
        </w:rPr>
        <w:t>системы</w:t>
      </w:r>
      <w:r w:rsidR="00A76048" w:rsidRPr="004E4746">
        <w:rPr>
          <w:rStyle w:val="a8"/>
          <w:b w:val="0"/>
          <w:sz w:val="28"/>
          <w:szCs w:val="28"/>
        </w:rPr>
        <w:t xml:space="preserve"> контроля правильности оплаты проезда</w:t>
      </w:r>
      <w:proofErr w:type="gramEnd"/>
      <w:r w:rsidR="00A76048" w:rsidRPr="004E4746">
        <w:rPr>
          <w:rStyle w:val="a8"/>
          <w:b w:val="0"/>
          <w:sz w:val="28"/>
          <w:szCs w:val="28"/>
        </w:rPr>
        <w:t xml:space="preserve"> пассажирами</w:t>
      </w:r>
      <w:r w:rsidR="000F2ED5">
        <w:rPr>
          <w:rStyle w:val="a8"/>
          <w:b w:val="0"/>
          <w:sz w:val="28"/>
          <w:szCs w:val="28"/>
        </w:rPr>
        <w:t xml:space="preserve"> и принятия мер административной ответственности к нарушителям</w:t>
      </w:r>
      <w:r w:rsidR="00065AA6">
        <w:rPr>
          <w:rStyle w:val="a8"/>
          <w:b w:val="0"/>
          <w:sz w:val="28"/>
          <w:szCs w:val="28"/>
        </w:rPr>
        <w:t>;</w:t>
      </w:r>
    </w:p>
    <w:p w:rsidR="00065AA6" w:rsidRDefault="00A76048" w:rsidP="004F7B98">
      <w:pPr>
        <w:numPr>
          <w:ilvl w:val="0"/>
          <w:numId w:val="35"/>
        </w:numPr>
        <w:spacing w:line="360" w:lineRule="auto"/>
        <w:ind w:left="0" w:firstLine="851"/>
        <w:jc w:val="both"/>
        <w:rPr>
          <w:rStyle w:val="a8"/>
          <w:b w:val="0"/>
          <w:sz w:val="28"/>
          <w:szCs w:val="28"/>
        </w:rPr>
      </w:pPr>
      <w:r w:rsidRPr="004E4746">
        <w:rPr>
          <w:rStyle w:val="a8"/>
          <w:b w:val="0"/>
          <w:sz w:val="28"/>
          <w:szCs w:val="28"/>
        </w:rPr>
        <w:t>содержания объектов технологической инфраструктуры пассажирского транспорт</w:t>
      </w:r>
      <w:r w:rsidR="000F2ED5">
        <w:rPr>
          <w:rStyle w:val="a8"/>
          <w:b w:val="0"/>
          <w:sz w:val="28"/>
          <w:szCs w:val="28"/>
        </w:rPr>
        <w:t>а</w:t>
      </w:r>
      <w:r w:rsidRPr="004E4746">
        <w:rPr>
          <w:rStyle w:val="a8"/>
          <w:b w:val="0"/>
          <w:sz w:val="28"/>
          <w:szCs w:val="28"/>
        </w:rPr>
        <w:t xml:space="preserve">. </w:t>
      </w:r>
    </w:p>
    <w:p w:rsidR="00A76048" w:rsidRPr="000E518A" w:rsidRDefault="00FB3386" w:rsidP="004F7B98">
      <w:pPr>
        <w:spacing w:line="360" w:lineRule="auto"/>
        <w:ind w:firstLine="851"/>
        <w:jc w:val="both"/>
        <w:rPr>
          <w:rStyle w:val="a8"/>
          <w:b w:val="0"/>
          <w:sz w:val="28"/>
          <w:szCs w:val="28"/>
        </w:rPr>
      </w:pPr>
      <w:r w:rsidRPr="00A76048">
        <w:rPr>
          <w:rStyle w:val="a8"/>
          <w:b w:val="0"/>
          <w:sz w:val="28"/>
          <w:szCs w:val="28"/>
        </w:rPr>
        <w:lastRenderedPageBreak/>
        <w:t xml:space="preserve">Отсутствует нормативная база по планированию регулярной маршрутной сети, нацеленная на повышение эффективности </w:t>
      </w:r>
      <w:r>
        <w:rPr>
          <w:rStyle w:val="a8"/>
          <w:b w:val="0"/>
          <w:sz w:val="28"/>
          <w:szCs w:val="28"/>
        </w:rPr>
        <w:t>общественного</w:t>
      </w:r>
      <w:r w:rsidRPr="00A76048">
        <w:rPr>
          <w:rStyle w:val="a8"/>
          <w:b w:val="0"/>
          <w:sz w:val="28"/>
          <w:szCs w:val="28"/>
        </w:rPr>
        <w:t xml:space="preserve"> транспорта, в т</w:t>
      </w:r>
      <w:r>
        <w:rPr>
          <w:rStyle w:val="a8"/>
          <w:b w:val="0"/>
          <w:sz w:val="28"/>
          <w:szCs w:val="28"/>
        </w:rPr>
        <w:t xml:space="preserve">ом </w:t>
      </w:r>
      <w:r w:rsidRPr="00A76048">
        <w:rPr>
          <w:rStyle w:val="a8"/>
          <w:b w:val="0"/>
          <w:sz w:val="28"/>
          <w:szCs w:val="28"/>
        </w:rPr>
        <w:t>ч</w:t>
      </w:r>
      <w:r>
        <w:rPr>
          <w:rStyle w:val="a8"/>
          <w:b w:val="0"/>
          <w:sz w:val="28"/>
          <w:szCs w:val="28"/>
        </w:rPr>
        <w:t>исле</w:t>
      </w:r>
      <w:r w:rsidRPr="00A76048">
        <w:rPr>
          <w:rStyle w:val="a8"/>
          <w:b w:val="0"/>
          <w:sz w:val="28"/>
          <w:szCs w:val="28"/>
        </w:rPr>
        <w:t xml:space="preserve"> и электрического, и снижение себестоимост</w:t>
      </w:r>
      <w:r>
        <w:rPr>
          <w:rStyle w:val="a8"/>
          <w:b w:val="0"/>
          <w:sz w:val="28"/>
          <w:szCs w:val="28"/>
        </w:rPr>
        <w:t>и</w:t>
      </w:r>
      <w:r w:rsidRPr="00A76048">
        <w:rPr>
          <w:rStyle w:val="a8"/>
          <w:b w:val="0"/>
          <w:sz w:val="28"/>
          <w:szCs w:val="28"/>
        </w:rPr>
        <w:t xml:space="preserve"> транспортного обслуживания</w:t>
      </w:r>
      <w:r>
        <w:rPr>
          <w:rStyle w:val="a8"/>
          <w:b w:val="0"/>
          <w:sz w:val="28"/>
          <w:szCs w:val="28"/>
        </w:rPr>
        <w:t>.</w:t>
      </w:r>
      <w:r w:rsidRPr="00A76048">
        <w:rPr>
          <w:rStyle w:val="a8"/>
          <w:b w:val="0"/>
          <w:sz w:val="28"/>
          <w:szCs w:val="28"/>
        </w:rPr>
        <w:t xml:space="preserve"> </w:t>
      </w:r>
      <w:r w:rsidR="00A76048" w:rsidRPr="00FE761D">
        <w:rPr>
          <w:rStyle w:val="a8"/>
          <w:b w:val="0"/>
          <w:sz w:val="28"/>
          <w:szCs w:val="28"/>
        </w:rPr>
        <w:t>О</w:t>
      </w:r>
      <w:r w:rsidR="00A76048" w:rsidRPr="009B7B2C">
        <w:rPr>
          <w:rStyle w:val="a8"/>
          <w:b w:val="0"/>
          <w:sz w:val="28"/>
          <w:szCs w:val="28"/>
        </w:rPr>
        <w:t xml:space="preserve">тсутствуют документы, устанавливающие требования </w:t>
      </w:r>
      <w:r w:rsidR="00867A4B" w:rsidRPr="004E2FBC">
        <w:rPr>
          <w:rStyle w:val="a8"/>
          <w:b w:val="0"/>
          <w:sz w:val="28"/>
          <w:szCs w:val="28"/>
        </w:rPr>
        <w:t xml:space="preserve">и стандарты </w:t>
      </w:r>
      <w:r w:rsidR="00A76048" w:rsidRPr="004E2FBC">
        <w:rPr>
          <w:rStyle w:val="a8"/>
          <w:b w:val="0"/>
          <w:sz w:val="28"/>
          <w:szCs w:val="28"/>
        </w:rPr>
        <w:t>к объёму и качест</w:t>
      </w:r>
      <w:r w:rsidR="00A76048" w:rsidRPr="000E518A">
        <w:rPr>
          <w:rStyle w:val="a8"/>
          <w:b w:val="0"/>
          <w:sz w:val="28"/>
          <w:szCs w:val="28"/>
        </w:rPr>
        <w:t>ву транспортных услуг, которые должны получать жители Российской</w:t>
      </w:r>
      <w:r w:rsidR="005A5AD8" w:rsidRPr="000E518A">
        <w:rPr>
          <w:rStyle w:val="a8"/>
          <w:b w:val="0"/>
          <w:color w:val="FF0000"/>
          <w:sz w:val="28"/>
          <w:szCs w:val="28"/>
        </w:rPr>
        <w:t xml:space="preserve"> </w:t>
      </w:r>
      <w:r w:rsidR="00A76048" w:rsidRPr="000E518A">
        <w:rPr>
          <w:rStyle w:val="a8"/>
          <w:b w:val="0"/>
          <w:sz w:val="28"/>
          <w:szCs w:val="28"/>
        </w:rPr>
        <w:t>Федерации. Это делает невозможным оценку качества работы</w:t>
      </w:r>
      <w:r w:rsidR="000F2ED5">
        <w:rPr>
          <w:rStyle w:val="a8"/>
          <w:b w:val="0"/>
          <w:sz w:val="28"/>
          <w:szCs w:val="28"/>
        </w:rPr>
        <w:t xml:space="preserve"> органов управления </w:t>
      </w:r>
      <w:r w:rsidR="00A76048" w:rsidRPr="000E518A">
        <w:rPr>
          <w:rStyle w:val="a8"/>
          <w:b w:val="0"/>
          <w:sz w:val="28"/>
          <w:szCs w:val="28"/>
        </w:rPr>
        <w:t xml:space="preserve"> </w:t>
      </w:r>
      <w:r w:rsidR="000F2ED5" w:rsidRPr="000E518A">
        <w:rPr>
          <w:rStyle w:val="a8"/>
          <w:b w:val="0"/>
          <w:sz w:val="28"/>
          <w:szCs w:val="28"/>
        </w:rPr>
        <w:t>транспорт</w:t>
      </w:r>
      <w:r w:rsidR="000F2ED5">
        <w:rPr>
          <w:rStyle w:val="a8"/>
          <w:b w:val="0"/>
          <w:sz w:val="28"/>
          <w:szCs w:val="28"/>
        </w:rPr>
        <w:t>ом</w:t>
      </w:r>
      <w:r w:rsidR="000F2ED5" w:rsidRPr="000E518A">
        <w:rPr>
          <w:rStyle w:val="a8"/>
          <w:b w:val="0"/>
          <w:sz w:val="28"/>
          <w:szCs w:val="28"/>
        </w:rPr>
        <w:t xml:space="preserve"> </w:t>
      </w:r>
      <w:r w:rsidR="000F2ED5">
        <w:rPr>
          <w:rStyle w:val="a8"/>
          <w:b w:val="0"/>
          <w:sz w:val="28"/>
          <w:szCs w:val="28"/>
        </w:rPr>
        <w:t>в местных</w:t>
      </w:r>
      <w:r w:rsidR="00E24622" w:rsidRPr="000E518A">
        <w:rPr>
          <w:rStyle w:val="a8"/>
          <w:b w:val="0"/>
          <w:sz w:val="28"/>
          <w:szCs w:val="28"/>
        </w:rPr>
        <w:t xml:space="preserve"> </w:t>
      </w:r>
      <w:r w:rsidR="000F2ED5" w:rsidRPr="000E518A">
        <w:rPr>
          <w:rStyle w:val="a8"/>
          <w:b w:val="0"/>
          <w:sz w:val="28"/>
          <w:szCs w:val="28"/>
        </w:rPr>
        <w:t>администраци</w:t>
      </w:r>
      <w:r w:rsidR="000F2ED5">
        <w:rPr>
          <w:rStyle w:val="a8"/>
          <w:b w:val="0"/>
          <w:sz w:val="28"/>
          <w:szCs w:val="28"/>
        </w:rPr>
        <w:t>ях</w:t>
      </w:r>
      <w:r w:rsidR="00A76048" w:rsidRPr="000E518A">
        <w:rPr>
          <w:rStyle w:val="a8"/>
          <w:b w:val="0"/>
          <w:sz w:val="28"/>
          <w:szCs w:val="28"/>
        </w:rPr>
        <w:t>.</w:t>
      </w:r>
    </w:p>
    <w:p w:rsidR="00FE761D" w:rsidRPr="002456A0" w:rsidRDefault="00B9556F" w:rsidP="002456A0">
      <w:pPr>
        <w:pStyle w:val="af1"/>
        <w:numPr>
          <w:ilvl w:val="0"/>
          <w:numId w:val="18"/>
        </w:numPr>
        <w:spacing w:line="360" w:lineRule="auto"/>
        <w:ind w:left="0" w:firstLine="851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Представляется, что н</w:t>
      </w:r>
      <w:r w:rsidR="00451D62" w:rsidRPr="002456A0">
        <w:rPr>
          <w:rStyle w:val="a8"/>
          <w:b w:val="0"/>
          <w:sz w:val="28"/>
          <w:szCs w:val="28"/>
        </w:rPr>
        <w:t>овации в законодательстве, в частности, применение стат</w:t>
      </w:r>
      <w:r w:rsidR="00D30854" w:rsidRPr="002456A0">
        <w:rPr>
          <w:rStyle w:val="a8"/>
          <w:b w:val="0"/>
          <w:sz w:val="28"/>
          <w:szCs w:val="28"/>
        </w:rPr>
        <w:t xml:space="preserve">ьи 17 Федерального закона от 13 июля </w:t>
      </w:r>
      <w:r w:rsidR="00451D62" w:rsidRPr="002456A0">
        <w:rPr>
          <w:rStyle w:val="a8"/>
          <w:b w:val="0"/>
          <w:sz w:val="28"/>
          <w:szCs w:val="28"/>
        </w:rPr>
        <w:t xml:space="preserve">2015 </w:t>
      </w:r>
      <w:r w:rsidR="00065AA6" w:rsidRPr="002456A0">
        <w:rPr>
          <w:rStyle w:val="a8"/>
          <w:b w:val="0"/>
          <w:sz w:val="28"/>
          <w:szCs w:val="28"/>
        </w:rPr>
        <w:t>г</w:t>
      </w:r>
      <w:r w:rsidR="00D30854" w:rsidRPr="002456A0">
        <w:rPr>
          <w:rStyle w:val="a8"/>
          <w:b w:val="0"/>
          <w:sz w:val="28"/>
          <w:szCs w:val="28"/>
        </w:rPr>
        <w:t>ода</w:t>
      </w:r>
      <w:r w:rsidR="00065AA6" w:rsidRPr="002456A0">
        <w:rPr>
          <w:rStyle w:val="a8"/>
          <w:b w:val="0"/>
          <w:sz w:val="28"/>
          <w:szCs w:val="28"/>
        </w:rPr>
        <w:t xml:space="preserve"> </w:t>
      </w:r>
      <w:r w:rsidR="00451D62" w:rsidRPr="002456A0">
        <w:rPr>
          <w:rStyle w:val="a8"/>
          <w:b w:val="0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</w:t>
      </w:r>
      <w:r w:rsidR="003822FE">
        <w:rPr>
          <w:rStyle w:val="a8"/>
          <w:b w:val="0"/>
          <w:sz w:val="28"/>
          <w:szCs w:val="28"/>
        </w:rPr>
        <w:t>ым электрическим транспортом в Российской Ф</w:t>
      </w:r>
      <w:r w:rsidR="00451D62" w:rsidRPr="002456A0">
        <w:rPr>
          <w:rStyle w:val="a8"/>
          <w:b w:val="0"/>
          <w:sz w:val="28"/>
          <w:szCs w:val="28"/>
        </w:rPr>
        <w:t>едерации и о внесении изменений в отдельные з</w:t>
      </w:r>
      <w:r w:rsidR="003822FE">
        <w:rPr>
          <w:rStyle w:val="a8"/>
          <w:b w:val="0"/>
          <w:sz w:val="28"/>
          <w:szCs w:val="28"/>
        </w:rPr>
        <w:t>аконодательные акты Российской Ф</w:t>
      </w:r>
      <w:r w:rsidR="00451D62" w:rsidRPr="002456A0">
        <w:rPr>
          <w:rStyle w:val="a8"/>
          <w:b w:val="0"/>
          <w:sz w:val="28"/>
          <w:szCs w:val="28"/>
        </w:rPr>
        <w:t>едерации», допускающ</w:t>
      </w:r>
      <w:r w:rsidR="002456A0">
        <w:rPr>
          <w:rStyle w:val="a8"/>
          <w:b w:val="0"/>
          <w:sz w:val="28"/>
          <w:szCs w:val="28"/>
        </w:rPr>
        <w:t>ее</w:t>
      </w:r>
      <w:r w:rsidR="00451D62" w:rsidRPr="002456A0">
        <w:rPr>
          <w:rStyle w:val="a8"/>
          <w:b w:val="0"/>
          <w:sz w:val="28"/>
          <w:szCs w:val="28"/>
        </w:rPr>
        <w:t xml:space="preserve"> установление местными органами власти маршрутов по нерегулируемым тарифам наряду с маршрутами по регулируемым тарифам</w:t>
      </w:r>
      <w:proofErr w:type="gramEnd"/>
      <w:r w:rsidR="00451D62" w:rsidRPr="002456A0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могут </w:t>
      </w:r>
      <w:r w:rsidR="00451D62" w:rsidRPr="002456A0">
        <w:rPr>
          <w:rStyle w:val="a8"/>
          <w:b w:val="0"/>
          <w:sz w:val="28"/>
          <w:szCs w:val="28"/>
        </w:rPr>
        <w:t xml:space="preserve">инициировать рост тарифов на перевозки, а также </w:t>
      </w:r>
      <w:r>
        <w:rPr>
          <w:rStyle w:val="a8"/>
          <w:b w:val="0"/>
          <w:sz w:val="28"/>
          <w:szCs w:val="28"/>
        </w:rPr>
        <w:t>привести</w:t>
      </w:r>
      <w:r w:rsidRPr="002456A0">
        <w:rPr>
          <w:rStyle w:val="a8"/>
          <w:b w:val="0"/>
          <w:sz w:val="28"/>
          <w:szCs w:val="28"/>
        </w:rPr>
        <w:t xml:space="preserve"> </w:t>
      </w:r>
      <w:r w:rsidR="00451D62" w:rsidRPr="002456A0">
        <w:rPr>
          <w:rStyle w:val="a8"/>
          <w:b w:val="0"/>
          <w:sz w:val="28"/>
          <w:szCs w:val="28"/>
        </w:rPr>
        <w:t xml:space="preserve">к снижению качества </w:t>
      </w:r>
      <w:r w:rsidR="00D30854" w:rsidRPr="002456A0">
        <w:rPr>
          <w:rStyle w:val="a8"/>
          <w:b w:val="0"/>
          <w:sz w:val="28"/>
          <w:szCs w:val="28"/>
        </w:rPr>
        <w:t xml:space="preserve">предоставляемых населению </w:t>
      </w:r>
      <w:r w:rsidR="00451D62" w:rsidRPr="002456A0">
        <w:rPr>
          <w:rStyle w:val="a8"/>
          <w:b w:val="0"/>
          <w:sz w:val="28"/>
          <w:szCs w:val="28"/>
        </w:rPr>
        <w:t xml:space="preserve">услуг, в том числе за счет недобросовестной конкуренции перевозчиков. </w:t>
      </w:r>
    </w:p>
    <w:p w:rsidR="00A76048" w:rsidRPr="00A76048" w:rsidRDefault="002C5BFE" w:rsidP="004F7B98">
      <w:pPr>
        <w:spacing w:line="360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8. </w:t>
      </w:r>
      <w:r w:rsidR="00A76048" w:rsidRPr="00A76048">
        <w:rPr>
          <w:rStyle w:val="a8"/>
          <w:b w:val="0"/>
          <w:sz w:val="28"/>
          <w:szCs w:val="28"/>
        </w:rPr>
        <w:t xml:space="preserve">Кратковременные (как правило, </w:t>
      </w:r>
      <w:r w:rsidR="00E24622">
        <w:rPr>
          <w:rStyle w:val="a8"/>
          <w:b w:val="0"/>
          <w:sz w:val="28"/>
          <w:szCs w:val="28"/>
        </w:rPr>
        <w:t>на</w:t>
      </w:r>
      <w:r w:rsidR="00E24622" w:rsidRPr="00A76048">
        <w:rPr>
          <w:rStyle w:val="a8"/>
          <w:b w:val="0"/>
          <w:sz w:val="28"/>
          <w:szCs w:val="28"/>
        </w:rPr>
        <w:t xml:space="preserve"> </w:t>
      </w:r>
      <w:r w:rsidR="00A76048" w:rsidRPr="00A76048">
        <w:rPr>
          <w:rStyle w:val="a8"/>
          <w:b w:val="0"/>
          <w:sz w:val="28"/>
          <w:szCs w:val="28"/>
        </w:rPr>
        <w:t>один год) сроки контрактов</w:t>
      </w:r>
      <w:r w:rsidR="00063BD5">
        <w:rPr>
          <w:rStyle w:val="a8"/>
          <w:b w:val="0"/>
          <w:sz w:val="28"/>
          <w:szCs w:val="28"/>
        </w:rPr>
        <w:t xml:space="preserve"> с заказчиками</w:t>
      </w:r>
      <w:r w:rsidR="00A76048" w:rsidRPr="00A76048">
        <w:rPr>
          <w:rStyle w:val="a8"/>
          <w:b w:val="0"/>
          <w:sz w:val="28"/>
          <w:szCs w:val="28"/>
        </w:rPr>
        <w:t xml:space="preserve"> на перевозку пассажиров </w:t>
      </w:r>
      <w:r w:rsidR="00063BD5">
        <w:rPr>
          <w:rStyle w:val="a8"/>
          <w:b w:val="0"/>
          <w:sz w:val="28"/>
          <w:szCs w:val="28"/>
        </w:rPr>
        <w:t>на условиях</w:t>
      </w:r>
      <w:r w:rsidR="00063BD5" w:rsidRPr="00A76048">
        <w:rPr>
          <w:rStyle w:val="a8"/>
          <w:b w:val="0"/>
          <w:sz w:val="28"/>
          <w:szCs w:val="28"/>
        </w:rPr>
        <w:t xml:space="preserve"> бюджетн</w:t>
      </w:r>
      <w:r w:rsidR="00063BD5">
        <w:rPr>
          <w:rStyle w:val="a8"/>
          <w:b w:val="0"/>
          <w:sz w:val="28"/>
          <w:szCs w:val="28"/>
        </w:rPr>
        <w:t>ого</w:t>
      </w:r>
      <w:r w:rsidR="00063BD5" w:rsidRPr="00A76048">
        <w:rPr>
          <w:rStyle w:val="a8"/>
          <w:b w:val="0"/>
          <w:sz w:val="28"/>
          <w:szCs w:val="28"/>
        </w:rPr>
        <w:t xml:space="preserve"> финансировани</w:t>
      </w:r>
      <w:r w:rsidR="00063BD5">
        <w:rPr>
          <w:rStyle w:val="a8"/>
          <w:b w:val="0"/>
          <w:sz w:val="28"/>
          <w:szCs w:val="28"/>
        </w:rPr>
        <w:t>я</w:t>
      </w:r>
      <w:r w:rsidR="00063BD5" w:rsidRPr="00A76048">
        <w:rPr>
          <w:rStyle w:val="a8"/>
          <w:b w:val="0"/>
          <w:sz w:val="28"/>
          <w:szCs w:val="28"/>
        </w:rPr>
        <w:t xml:space="preserve"> </w:t>
      </w:r>
      <w:r w:rsidR="00A76048" w:rsidRPr="00A76048">
        <w:rPr>
          <w:rStyle w:val="a8"/>
          <w:b w:val="0"/>
          <w:sz w:val="28"/>
          <w:szCs w:val="28"/>
        </w:rPr>
        <w:t xml:space="preserve">не способствуют инвестиционной </w:t>
      </w:r>
      <w:r w:rsidR="00067E77">
        <w:rPr>
          <w:rStyle w:val="a8"/>
          <w:b w:val="0"/>
          <w:sz w:val="28"/>
          <w:szCs w:val="28"/>
        </w:rPr>
        <w:t>привлекательности</w:t>
      </w:r>
      <w:r w:rsidR="00063BD5">
        <w:rPr>
          <w:rStyle w:val="a8"/>
          <w:b w:val="0"/>
          <w:sz w:val="28"/>
          <w:szCs w:val="28"/>
        </w:rPr>
        <w:t xml:space="preserve"> данной сферы деятельности</w:t>
      </w:r>
      <w:r w:rsidR="00A76048" w:rsidRPr="00A76048">
        <w:rPr>
          <w:rStyle w:val="a8"/>
          <w:b w:val="0"/>
          <w:sz w:val="28"/>
          <w:szCs w:val="28"/>
        </w:rPr>
        <w:t xml:space="preserve">, поскольку не дают </w:t>
      </w:r>
      <w:r w:rsidR="00EC7CDA" w:rsidRPr="00A76048">
        <w:rPr>
          <w:rStyle w:val="a8"/>
          <w:b w:val="0"/>
          <w:sz w:val="28"/>
          <w:szCs w:val="28"/>
        </w:rPr>
        <w:t xml:space="preserve">перевозчикам </w:t>
      </w:r>
      <w:r w:rsidR="00A76048" w:rsidRPr="00A76048">
        <w:rPr>
          <w:rStyle w:val="a8"/>
          <w:b w:val="0"/>
          <w:sz w:val="28"/>
          <w:szCs w:val="28"/>
        </w:rPr>
        <w:t xml:space="preserve">возможности </w:t>
      </w:r>
      <w:r w:rsidR="00063BD5">
        <w:rPr>
          <w:rStyle w:val="a8"/>
          <w:b w:val="0"/>
          <w:sz w:val="28"/>
          <w:szCs w:val="28"/>
        </w:rPr>
        <w:t>для</w:t>
      </w:r>
      <w:r w:rsidR="00063BD5" w:rsidRPr="00A76048">
        <w:rPr>
          <w:rStyle w:val="a8"/>
          <w:b w:val="0"/>
          <w:sz w:val="28"/>
          <w:szCs w:val="28"/>
        </w:rPr>
        <w:t xml:space="preserve"> </w:t>
      </w:r>
      <w:r w:rsidR="00A76048" w:rsidRPr="00A76048">
        <w:rPr>
          <w:rStyle w:val="a8"/>
          <w:b w:val="0"/>
          <w:sz w:val="28"/>
          <w:szCs w:val="28"/>
        </w:rPr>
        <w:t>планирования</w:t>
      </w:r>
      <w:r w:rsidR="00067E77">
        <w:rPr>
          <w:rStyle w:val="a8"/>
          <w:b w:val="0"/>
          <w:sz w:val="28"/>
          <w:szCs w:val="28"/>
        </w:rPr>
        <w:t xml:space="preserve"> и развития материально-технической базы</w:t>
      </w:r>
      <w:r w:rsidR="00A76048" w:rsidRPr="00A76048">
        <w:rPr>
          <w:rStyle w:val="a8"/>
          <w:b w:val="0"/>
          <w:sz w:val="28"/>
          <w:szCs w:val="28"/>
        </w:rPr>
        <w:t xml:space="preserve"> на продолжительный срок. </w:t>
      </w:r>
      <w:r w:rsidR="00451D62">
        <w:rPr>
          <w:rStyle w:val="a8"/>
          <w:b w:val="0"/>
          <w:sz w:val="28"/>
          <w:szCs w:val="28"/>
        </w:rPr>
        <w:t>При</w:t>
      </w:r>
      <w:r w:rsidR="00A76048" w:rsidRPr="00A76048">
        <w:rPr>
          <w:rStyle w:val="a8"/>
          <w:b w:val="0"/>
          <w:sz w:val="28"/>
          <w:szCs w:val="28"/>
        </w:rPr>
        <w:t xml:space="preserve"> </w:t>
      </w:r>
      <w:r w:rsidR="00451D62" w:rsidRPr="00A76048">
        <w:rPr>
          <w:rStyle w:val="a8"/>
          <w:b w:val="0"/>
          <w:sz w:val="28"/>
          <w:szCs w:val="28"/>
        </w:rPr>
        <w:t>заключени</w:t>
      </w:r>
      <w:r w:rsidR="00451D62">
        <w:rPr>
          <w:rStyle w:val="a8"/>
          <w:b w:val="0"/>
          <w:sz w:val="28"/>
          <w:szCs w:val="28"/>
        </w:rPr>
        <w:t>и</w:t>
      </w:r>
      <w:r w:rsidR="00451D62" w:rsidRPr="00A76048">
        <w:rPr>
          <w:rStyle w:val="a8"/>
          <w:b w:val="0"/>
          <w:sz w:val="28"/>
          <w:szCs w:val="28"/>
        </w:rPr>
        <w:t xml:space="preserve"> </w:t>
      </w:r>
      <w:r w:rsidR="003822FE">
        <w:rPr>
          <w:rStyle w:val="a8"/>
          <w:b w:val="0"/>
          <w:sz w:val="28"/>
          <w:szCs w:val="28"/>
        </w:rPr>
        <w:t>средне</w:t>
      </w:r>
      <w:r w:rsidR="0039798C">
        <w:rPr>
          <w:rStyle w:val="a8"/>
          <w:b w:val="0"/>
          <w:sz w:val="28"/>
          <w:szCs w:val="28"/>
        </w:rPr>
        <w:t xml:space="preserve"> </w:t>
      </w:r>
      <w:r w:rsidR="003822FE">
        <w:rPr>
          <w:rStyle w:val="a8"/>
          <w:b w:val="0"/>
          <w:sz w:val="28"/>
          <w:szCs w:val="28"/>
        </w:rPr>
        <w:t>- и тем более</w:t>
      </w:r>
      <w:r w:rsidR="00A76048" w:rsidRPr="00A76048">
        <w:rPr>
          <w:rStyle w:val="a8"/>
          <w:b w:val="0"/>
          <w:sz w:val="28"/>
          <w:szCs w:val="28"/>
        </w:rPr>
        <w:t xml:space="preserve"> </w:t>
      </w:r>
      <w:r w:rsidR="00451D62" w:rsidRPr="00A76048">
        <w:rPr>
          <w:rStyle w:val="a8"/>
          <w:b w:val="0"/>
          <w:sz w:val="28"/>
          <w:szCs w:val="28"/>
        </w:rPr>
        <w:t>долгосрочн</w:t>
      </w:r>
      <w:r w:rsidR="00451D62">
        <w:rPr>
          <w:rStyle w:val="a8"/>
          <w:b w:val="0"/>
          <w:sz w:val="28"/>
          <w:szCs w:val="28"/>
        </w:rPr>
        <w:t>ых</w:t>
      </w:r>
      <w:r w:rsidR="00451D62" w:rsidRPr="00A76048">
        <w:rPr>
          <w:rStyle w:val="a8"/>
          <w:b w:val="0"/>
          <w:sz w:val="28"/>
          <w:szCs w:val="28"/>
        </w:rPr>
        <w:t xml:space="preserve"> контракт</w:t>
      </w:r>
      <w:r w:rsidR="00451D62">
        <w:rPr>
          <w:rStyle w:val="a8"/>
          <w:b w:val="0"/>
          <w:sz w:val="28"/>
          <w:szCs w:val="28"/>
        </w:rPr>
        <w:t>ов</w:t>
      </w:r>
      <w:r w:rsidR="00451D62" w:rsidRPr="00A76048">
        <w:rPr>
          <w:rStyle w:val="a8"/>
          <w:b w:val="0"/>
          <w:sz w:val="28"/>
          <w:szCs w:val="28"/>
        </w:rPr>
        <w:t xml:space="preserve"> </w:t>
      </w:r>
      <w:r w:rsidR="00451D62">
        <w:rPr>
          <w:rStyle w:val="a8"/>
          <w:b w:val="0"/>
          <w:sz w:val="28"/>
          <w:szCs w:val="28"/>
        </w:rPr>
        <w:t>необходимо предусмотреть</w:t>
      </w:r>
      <w:r w:rsidR="00A76048" w:rsidRPr="00C14689">
        <w:rPr>
          <w:rStyle w:val="a8"/>
          <w:b w:val="0"/>
          <w:sz w:val="28"/>
          <w:szCs w:val="28"/>
        </w:rPr>
        <w:t xml:space="preserve"> </w:t>
      </w:r>
      <w:r w:rsidR="00451D62" w:rsidRPr="00C14689">
        <w:rPr>
          <w:rStyle w:val="a8"/>
          <w:b w:val="0"/>
          <w:sz w:val="28"/>
          <w:szCs w:val="28"/>
        </w:rPr>
        <w:t>индексаци</w:t>
      </w:r>
      <w:r w:rsidR="00451D62">
        <w:rPr>
          <w:rStyle w:val="a8"/>
          <w:b w:val="0"/>
          <w:sz w:val="28"/>
          <w:szCs w:val="28"/>
        </w:rPr>
        <w:t>ю</w:t>
      </w:r>
      <w:r w:rsidR="00451D62" w:rsidRPr="00C14689">
        <w:rPr>
          <w:rStyle w:val="a8"/>
          <w:b w:val="0"/>
          <w:sz w:val="28"/>
          <w:szCs w:val="28"/>
        </w:rPr>
        <w:t xml:space="preserve"> </w:t>
      </w:r>
      <w:r w:rsidR="00A76048" w:rsidRPr="00C14689">
        <w:rPr>
          <w:rStyle w:val="a8"/>
          <w:b w:val="0"/>
          <w:sz w:val="28"/>
          <w:szCs w:val="28"/>
        </w:rPr>
        <w:t>стоимости государственных и муниципальных контрактов</w:t>
      </w:r>
      <w:r w:rsidR="00AB64A8">
        <w:rPr>
          <w:rStyle w:val="a8"/>
          <w:b w:val="0"/>
          <w:sz w:val="28"/>
          <w:szCs w:val="28"/>
        </w:rPr>
        <w:t xml:space="preserve"> для снижения инфляционных рисков</w:t>
      </w:r>
      <w:r w:rsidR="00451D62">
        <w:rPr>
          <w:rStyle w:val="a8"/>
          <w:b w:val="0"/>
          <w:sz w:val="28"/>
          <w:szCs w:val="28"/>
        </w:rPr>
        <w:t>.</w:t>
      </w:r>
    </w:p>
    <w:p w:rsidR="00A76048" w:rsidRDefault="00451D62" w:rsidP="004F7B98">
      <w:pPr>
        <w:spacing w:line="360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9. </w:t>
      </w:r>
      <w:r w:rsidR="00A76048" w:rsidRPr="00A76048">
        <w:rPr>
          <w:rStyle w:val="a8"/>
          <w:b w:val="0"/>
          <w:sz w:val="28"/>
          <w:szCs w:val="28"/>
        </w:rPr>
        <w:t>Усугубляет ситуацию политика отраслевого финансирования по остаточному принципу, при которой местные органы исполнительной власти не имеют достаточного собственного финансового поте</w:t>
      </w:r>
      <w:r w:rsidR="00EC7CDA">
        <w:rPr>
          <w:rStyle w:val="a8"/>
          <w:b w:val="0"/>
          <w:sz w:val="28"/>
          <w:szCs w:val="28"/>
        </w:rPr>
        <w:t>нциала и гарантированных</w:t>
      </w:r>
      <w:r w:rsidR="00A76048" w:rsidRPr="00A76048">
        <w:rPr>
          <w:rStyle w:val="a8"/>
          <w:b w:val="0"/>
          <w:sz w:val="28"/>
          <w:szCs w:val="28"/>
        </w:rPr>
        <w:t xml:space="preserve"> источников доходов для поддержания и развития </w:t>
      </w:r>
      <w:r w:rsidR="00A76048" w:rsidRPr="004E4746">
        <w:rPr>
          <w:rStyle w:val="a8"/>
          <w:b w:val="0"/>
          <w:sz w:val="28"/>
          <w:szCs w:val="28"/>
        </w:rPr>
        <w:t>общественного транспорта</w:t>
      </w:r>
      <w:r w:rsidR="002C5BFE" w:rsidRPr="004F43F8">
        <w:rPr>
          <w:rStyle w:val="a8"/>
          <w:b w:val="0"/>
          <w:sz w:val="28"/>
          <w:szCs w:val="28"/>
        </w:rPr>
        <w:t>.</w:t>
      </w:r>
    </w:p>
    <w:p w:rsidR="00D10DF5" w:rsidRPr="004C40AF" w:rsidRDefault="00EC7CDA" w:rsidP="004F7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Отмечая </w:t>
      </w:r>
      <w:r w:rsidR="0029473C">
        <w:rPr>
          <w:sz w:val="28"/>
          <w:szCs w:val="28"/>
        </w:rPr>
        <w:t xml:space="preserve">социальную </w:t>
      </w:r>
      <w:r>
        <w:rPr>
          <w:sz w:val="28"/>
          <w:szCs w:val="28"/>
        </w:rPr>
        <w:t>важность и акту</w:t>
      </w:r>
      <w:r w:rsidR="00DC6A75">
        <w:rPr>
          <w:sz w:val="28"/>
          <w:szCs w:val="28"/>
        </w:rPr>
        <w:t>альность</w:t>
      </w:r>
      <w:r w:rsidR="00DF3D73">
        <w:rPr>
          <w:sz w:val="28"/>
          <w:szCs w:val="28"/>
        </w:rPr>
        <w:t xml:space="preserve"> указанных проблем</w:t>
      </w:r>
      <w:r w:rsidR="00DC6A75">
        <w:rPr>
          <w:sz w:val="28"/>
          <w:szCs w:val="28"/>
        </w:rPr>
        <w:t>,</w:t>
      </w:r>
      <w:r w:rsidR="00DF3D73">
        <w:rPr>
          <w:sz w:val="28"/>
          <w:szCs w:val="28"/>
        </w:rPr>
        <w:t xml:space="preserve"> О</w:t>
      </w:r>
      <w:r w:rsidR="00D10DF5" w:rsidRPr="004C40AF">
        <w:rPr>
          <w:sz w:val="28"/>
          <w:szCs w:val="28"/>
        </w:rPr>
        <w:t>бщественная палата</w:t>
      </w:r>
      <w:r w:rsidR="008D4A8C">
        <w:rPr>
          <w:sz w:val="28"/>
          <w:szCs w:val="28"/>
        </w:rPr>
        <w:t xml:space="preserve"> </w:t>
      </w:r>
      <w:r w:rsidR="00D10DF5" w:rsidRPr="004C40AF">
        <w:rPr>
          <w:sz w:val="28"/>
          <w:szCs w:val="28"/>
        </w:rPr>
        <w:t xml:space="preserve">считает необходимым </w:t>
      </w:r>
      <w:r w:rsidR="00D10DF5" w:rsidRPr="00C14689">
        <w:rPr>
          <w:sz w:val="28"/>
          <w:szCs w:val="28"/>
        </w:rPr>
        <w:t>рекомендовать:</w:t>
      </w:r>
      <w:r w:rsidR="00D10DF5" w:rsidRPr="004C40AF">
        <w:rPr>
          <w:sz w:val="28"/>
          <w:szCs w:val="28"/>
        </w:rPr>
        <w:t xml:space="preserve"> </w:t>
      </w:r>
    </w:p>
    <w:p w:rsidR="000D5C47" w:rsidRDefault="00D10DF5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40AF">
        <w:rPr>
          <w:b/>
          <w:sz w:val="28"/>
          <w:szCs w:val="28"/>
        </w:rPr>
        <w:t>Государственной Думе Федеральног</w:t>
      </w:r>
      <w:r w:rsidR="008302A0" w:rsidRPr="004C40AF">
        <w:rPr>
          <w:b/>
          <w:sz w:val="28"/>
          <w:szCs w:val="28"/>
        </w:rPr>
        <w:t>о Собрания Российской Федерации</w:t>
      </w:r>
      <w:r w:rsidR="005D2D3C">
        <w:rPr>
          <w:b/>
          <w:sz w:val="28"/>
          <w:szCs w:val="28"/>
        </w:rPr>
        <w:t xml:space="preserve"> </w:t>
      </w:r>
    </w:p>
    <w:p w:rsidR="00092A73" w:rsidRPr="005D2D3C" w:rsidRDefault="00B317DC" w:rsidP="004F7B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2D3C">
        <w:rPr>
          <w:sz w:val="28"/>
          <w:szCs w:val="28"/>
        </w:rPr>
        <w:t>ассмотреть возможность:</w:t>
      </w:r>
    </w:p>
    <w:p w:rsidR="006400B2" w:rsidRPr="004C40AF" w:rsidRDefault="00FE761D" w:rsidP="004F7B98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00B2" w:rsidRPr="004C40AF">
        <w:rPr>
          <w:sz w:val="28"/>
          <w:szCs w:val="28"/>
        </w:rPr>
        <w:t>нес</w:t>
      </w:r>
      <w:r w:rsidR="00C14689">
        <w:rPr>
          <w:sz w:val="28"/>
          <w:szCs w:val="28"/>
        </w:rPr>
        <w:t>ения</w:t>
      </w:r>
      <w:r w:rsidR="006400B2" w:rsidRPr="004C40AF">
        <w:rPr>
          <w:sz w:val="28"/>
          <w:szCs w:val="28"/>
        </w:rPr>
        <w:t xml:space="preserve"> в Федеральны</w:t>
      </w:r>
      <w:r w:rsidR="00DC6A75">
        <w:rPr>
          <w:sz w:val="28"/>
          <w:szCs w:val="28"/>
        </w:rPr>
        <w:t xml:space="preserve">й закон </w:t>
      </w:r>
      <w:r w:rsidR="00D30854">
        <w:rPr>
          <w:sz w:val="28"/>
          <w:szCs w:val="28"/>
        </w:rPr>
        <w:t xml:space="preserve">от </w:t>
      </w:r>
      <w:r w:rsidR="00D30854" w:rsidRPr="00D30854">
        <w:rPr>
          <w:bCs/>
          <w:sz w:val="28"/>
          <w:szCs w:val="28"/>
        </w:rPr>
        <w:t>13 июля 2015 года</w:t>
      </w:r>
      <w:r w:rsidR="00065AA6">
        <w:rPr>
          <w:sz w:val="28"/>
          <w:szCs w:val="28"/>
        </w:rPr>
        <w:t xml:space="preserve"> </w:t>
      </w:r>
      <w:r w:rsidR="00DC6A75">
        <w:rPr>
          <w:sz w:val="28"/>
          <w:szCs w:val="28"/>
        </w:rPr>
        <w:t>№ </w:t>
      </w:r>
      <w:r w:rsidR="006400B2" w:rsidRPr="004C40AF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26424" w:rsidRPr="004C40AF">
        <w:rPr>
          <w:sz w:val="28"/>
          <w:szCs w:val="28"/>
        </w:rPr>
        <w:t xml:space="preserve"> </w:t>
      </w:r>
      <w:r w:rsidR="000D5C47" w:rsidRPr="004C40AF">
        <w:rPr>
          <w:sz w:val="28"/>
          <w:szCs w:val="28"/>
        </w:rPr>
        <w:t>изменени</w:t>
      </w:r>
      <w:r w:rsidR="000D5C47">
        <w:rPr>
          <w:sz w:val="28"/>
          <w:szCs w:val="28"/>
        </w:rPr>
        <w:t>й, определяющих</w:t>
      </w:r>
      <w:r w:rsidR="006400B2" w:rsidRPr="004C40AF">
        <w:rPr>
          <w:sz w:val="28"/>
          <w:szCs w:val="28"/>
        </w:rPr>
        <w:t>:</w:t>
      </w:r>
    </w:p>
    <w:p w:rsidR="00C14689" w:rsidRPr="00F801AB" w:rsidRDefault="000D5C47" w:rsidP="004F7B98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E518A">
        <w:rPr>
          <w:sz w:val="28"/>
          <w:szCs w:val="28"/>
        </w:rPr>
        <w:t xml:space="preserve"> </w:t>
      </w:r>
      <w:r w:rsidR="000F3981">
        <w:rPr>
          <w:sz w:val="28"/>
          <w:szCs w:val="28"/>
        </w:rPr>
        <w:t xml:space="preserve">порядок </w:t>
      </w:r>
      <w:r w:rsidR="00557C6B" w:rsidRPr="00F801AB">
        <w:rPr>
          <w:sz w:val="28"/>
          <w:szCs w:val="28"/>
        </w:rPr>
        <w:t>мониторинг</w:t>
      </w:r>
      <w:r w:rsidR="000F3981">
        <w:rPr>
          <w:sz w:val="28"/>
          <w:szCs w:val="28"/>
        </w:rPr>
        <w:t>а</w:t>
      </w:r>
      <w:r w:rsidR="00C14689" w:rsidRPr="00F801AB">
        <w:rPr>
          <w:sz w:val="28"/>
          <w:szCs w:val="28"/>
        </w:rPr>
        <w:t xml:space="preserve"> за соблюдением стандартов транспорт</w:t>
      </w:r>
      <w:r w:rsidR="005D2D3C" w:rsidRPr="00F801AB">
        <w:rPr>
          <w:sz w:val="28"/>
          <w:szCs w:val="28"/>
        </w:rPr>
        <w:t>ного обслуживания;</w:t>
      </w:r>
    </w:p>
    <w:p w:rsidR="005D2D3C" w:rsidRDefault="00921566" w:rsidP="004F7B98">
      <w:pPr>
        <w:numPr>
          <w:ilvl w:val="0"/>
          <w:numId w:val="29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2D3C">
        <w:rPr>
          <w:sz w:val="28"/>
          <w:szCs w:val="28"/>
        </w:rPr>
        <w:t>полномочия</w:t>
      </w:r>
      <w:r w:rsidR="00082598" w:rsidRPr="005D2D3C">
        <w:rPr>
          <w:sz w:val="28"/>
          <w:szCs w:val="28"/>
        </w:rPr>
        <w:t xml:space="preserve"> органа власти субъекта</w:t>
      </w:r>
      <w:r w:rsidR="000D5C47">
        <w:rPr>
          <w:sz w:val="28"/>
          <w:szCs w:val="28"/>
        </w:rPr>
        <w:t xml:space="preserve"> Российской Федерации</w:t>
      </w:r>
      <w:r w:rsidRPr="005D2D3C">
        <w:rPr>
          <w:sz w:val="28"/>
          <w:szCs w:val="28"/>
        </w:rPr>
        <w:t xml:space="preserve"> по утверждению поряд</w:t>
      </w:r>
      <w:r w:rsidR="008631F6" w:rsidRPr="005D2D3C">
        <w:rPr>
          <w:sz w:val="28"/>
          <w:szCs w:val="28"/>
        </w:rPr>
        <w:t>к</w:t>
      </w:r>
      <w:r w:rsidRPr="005D2D3C">
        <w:rPr>
          <w:sz w:val="28"/>
          <w:szCs w:val="28"/>
        </w:rPr>
        <w:t>а</w:t>
      </w:r>
      <w:r w:rsidR="008631F6" w:rsidRPr="005D2D3C">
        <w:rPr>
          <w:sz w:val="28"/>
          <w:szCs w:val="28"/>
        </w:rPr>
        <w:t xml:space="preserve"> определения начальной (максимальной) цены контракта</w:t>
      </w:r>
      <w:r w:rsidRPr="005D2D3C">
        <w:rPr>
          <w:sz w:val="28"/>
          <w:szCs w:val="28"/>
        </w:rPr>
        <w:t xml:space="preserve"> на осуществление</w:t>
      </w:r>
      <w:r w:rsidR="008631F6" w:rsidRPr="005D2D3C">
        <w:rPr>
          <w:sz w:val="28"/>
          <w:szCs w:val="28"/>
        </w:rPr>
        <w:t xml:space="preserve"> регулярных перевозок по регулируемым тарифам</w:t>
      </w:r>
      <w:r w:rsidR="00FE761D">
        <w:rPr>
          <w:sz w:val="28"/>
          <w:szCs w:val="28"/>
        </w:rPr>
        <w:t>.</w:t>
      </w:r>
    </w:p>
    <w:p w:rsidR="006400B2" w:rsidRPr="00C14689" w:rsidRDefault="00FE761D" w:rsidP="004F7B98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D4A8C" w:rsidRPr="00C14689">
        <w:rPr>
          <w:sz w:val="28"/>
          <w:szCs w:val="28"/>
        </w:rPr>
        <w:t>нес</w:t>
      </w:r>
      <w:r w:rsidR="008D4A8C">
        <w:rPr>
          <w:sz w:val="28"/>
          <w:szCs w:val="28"/>
        </w:rPr>
        <w:t>ения</w:t>
      </w:r>
      <w:r w:rsidR="008D4A8C" w:rsidRPr="00C14689">
        <w:rPr>
          <w:sz w:val="28"/>
          <w:szCs w:val="28"/>
        </w:rPr>
        <w:t xml:space="preserve"> </w:t>
      </w:r>
      <w:r w:rsidR="00926180" w:rsidRPr="00C14689">
        <w:rPr>
          <w:sz w:val="28"/>
          <w:szCs w:val="28"/>
        </w:rPr>
        <w:t>в п.</w:t>
      </w:r>
      <w:r w:rsidR="00C14689" w:rsidRPr="00C14689">
        <w:rPr>
          <w:sz w:val="28"/>
          <w:szCs w:val="28"/>
        </w:rPr>
        <w:t xml:space="preserve"> </w:t>
      </w:r>
      <w:r w:rsidR="00926180" w:rsidRPr="00C14689">
        <w:rPr>
          <w:sz w:val="28"/>
          <w:szCs w:val="28"/>
        </w:rPr>
        <w:t>2 ст.</w:t>
      </w:r>
      <w:r w:rsidR="00C14689" w:rsidRPr="00C14689">
        <w:rPr>
          <w:sz w:val="28"/>
          <w:szCs w:val="28"/>
        </w:rPr>
        <w:t xml:space="preserve"> </w:t>
      </w:r>
      <w:r w:rsidR="00926180" w:rsidRPr="00C14689">
        <w:rPr>
          <w:sz w:val="28"/>
          <w:szCs w:val="28"/>
        </w:rPr>
        <w:t xml:space="preserve">6 </w:t>
      </w:r>
      <w:r w:rsidR="006400B2" w:rsidRPr="00C14689">
        <w:rPr>
          <w:sz w:val="28"/>
          <w:szCs w:val="28"/>
        </w:rPr>
        <w:t>Федеральн</w:t>
      </w:r>
      <w:r w:rsidR="00926180" w:rsidRPr="00C14689">
        <w:rPr>
          <w:sz w:val="28"/>
          <w:szCs w:val="28"/>
        </w:rPr>
        <w:t>ого</w:t>
      </w:r>
      <w:r w:rsidR="006400B2" w:rsidRPr="00C14689">
        <w:rPr>
          <w:sz w:val="28"/>
          <w:szCs w:val="28"/>
        </w:rPr>
        <w:t xml:space="preserve"> закон</w:t>
      </w:r>
      <w:r w:rsidR="00926180" w:rsidRPr="00C14689">
        <w:rPr>
          <w:sz w:val="28"/>
          <w:szCs w:val="28"/>
        </w:rPr>
        <w:t>а от 25</w:t>
      </w:r>
      <w:r w:rsidR="00D30854">
        <w:rPr>
          <w:sz w:val="28"/>
          <w:szCs w:val="28"/>
        </w:rPr>
        <w:t xml:space="preserve"> апреля </w:t>
      </w:r>
      <w:r w:rsidR="00926180" w:rsidRPr="00C14689">
        <w:rPr>
          <w:sz w:val="28"/>
          <w:szCs w:val="28"/>
        </w:rPr>
        <w:t>2002 </w:t>
      </w:r>
      <w:r w:rsidR="006400B2" w:rsidRPr="00C14689">
        <w:rPr>
          <w:sz w:val="28"/>
          <w:szCs w:val="28"/>
        </w:rPr>
        <w:t>г</w:t>
      </w:r>
      <w:r w:rsidR="00D30854">
        <w:rPr>
          <w:sz w:val="28"/>
          <w:szCs w:val="28"/>
        </w:rPr>
        <w:t>ода</w:t>
      </w:r>
      <w:r w:rsidR="006400B2" w:rsidRPr="00C14689">
        <w:rPr>
          <w:sz w:val="28"/>
          <w:szCs w:val="28"/>
        </w:rPr>
        <w:t xml:space="preserve"> </w:t>
      </w:r>
      <w:r w:rsidR="002305E6" w:rsidRPr="00C14689">
        <w:rPr>
          <w:sz w:val="28"/>
          <w:szCs w:val="28"/>
        </w:rPr>
        <w:t>№</w:t>
      </w:r>
      <w:r>
        <w:rPr>
          <w:sz w:val="28"/>
          <w:szCs w:val="28"/>
        </w:rPr>
        <w:t xml:space="preserve"> 40-ФЗ «</w:t>
      </w:r>
      <w:r w:rsidR="006400B2" w:rsidRPr="00C14689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="006400B2" w:rsidRPr="00C14689">
        <w:rPr>
          <w:sz w:val="28"/>
          <w:szCs w:val="28"/>
        </w:rPr>
        <w:t xml:space="preserve"> (закон об ОСАГО)</w:t>
      </w:r>
      <w:r w:rsidR="00926180" w:rsidRPr="00C14689">
        <w:rPr>
          <w:sz w:val="28"/>
          <w:szCs w:val="28"/>
        </w:rPr>
        <w:t xml:space="preserve"> </w:t>
      </w:r>
      <w:r w:rsidR="00065AA6" w:rsidRPr="00C14689">
        <w:rPr>
          <w:sz w:val="28"/>
          <w:szCs w:val="28"/>
        </w:rPr>
        <w:t xml:space="preserve">дополнения </w:t>
      </w:r>
      <w:r w:rsidR="00065AA6">
        <w:rPr>
          <w:sz w:val="28"/>
          <w:szCs w:val="28"/>
        </w:rPr>
        <w:t>о</w:t>
      </w:r>
      <w:r w:rsidR="00065AA6" w:rsidRPr="00C14689">
        <w:rPr>
          <w:sz w:val="28"/>
          <w:szCs w:val="28"/>
        </w:rPr>
        <w:t xml:space="preserve"> </w:t>
      </w:r>
      <w:r w:rsidR="006400B2" w:rsidRPr="00C14689">
        <w:rPr>
          <w:sz w:val="28"/>
          <w:szCs w:val="28"/>
        </w:rPr>
        <w:t>возмещени</w:t>
      </w:r>
      <w:r w:rsidR="00065AA6">
        <w:rPr>
          <w:sz w:val="28"/>
          <w:szCs w:val="28"/>
        </w:rPr>
        <w:t>и</w:t>
      </w:r>
      <w:r w:rsidR="00926180" w:rsidRPr="00C14689">
        <w:rPr>
          <w:sz w:val="28"/>
          <w:szCs w:val="28"/>
        </w:rPr>
        <w:t xml:space="preserve"> предприятиям городского электрического транспорта </w:t>
      </w:r>
      <w:r w:rsidR="006400B2" w:rsidRPr="00C14689">
        <w:rPr>
          <w:sz w:val="28"/>
          <w:szCs w:val="28"/>
        </w:rPr>
        <w:t xml:space="preserve">убытков от </w:t>
      </w:r>
      <w:r w:rsidR="006400B2" w:rsidRPr="004E4746">
        <w:rPr>
          <w:sz w:val="28"/>
          <w:szCs w:val="28"/>
        </w:rPr>
        <w:t>простоя</w:t>
      </w:r>
      <w:r w:rsidR="006400B2" w:rsidRPr="00C14689">
        <w:rPr>
          <w:sz w:val="28"/>
          <w:szCs w:val="28"/>
        </w:rPr>
        <w:t xml:space="preserve"> </w:t>
      </w:r>
      <w:r w:rsidR="00926180" w:rsidRPr="00C14689">
        <w:rPr>
          <w:sz w:val="28"/>
          <w:szCs w:val="28"/>
        </w:rPr>
        <w:t xml:space="preserve">подвижного состава на линии </w:t>
      </w:r>
      <w:r w:rsidR="006400B2" w:rsidRPr="00C14689">
        <w:rPr>
          <w:sz w:val="28"/>
          <w:szCs w:val="28"/>
        </w:rPr>
        <w:t xml:space="preserve">вследствие </w:t>
      </w:r>
      <w:r w:rsidR="00065AA6">
        <w:rPr>
          <w:sz w:val="28"/>
          <w:szCs w:val="28"/>
        </w:rPr>
        <w:t>дорожно-транспортного происшествия</w:t>
      </w:r>
      <w:r w:rsidR="000076A4">
        <w:rPr>
          <w:sz w:val="28"/>
          <w:szCs w:val="28"/>
        </w:rPr>
        <w:t>,</w:t>
      </w:r>
      <w:r w:rsidR="008A2893">
        <w:rPr>
          <w:sz w:val="28"/>
          <w:szCs w:val="28"/>
        </w:rPr>
        <w:t xml:space="preserve"> </w:t>
      </w:r>
      <w:r w:rsidR="004E63C4" w:rsidRPr="00C14689">
        <w:rPr>
          <w:sz w:val="28"/>
          <w:szCs w:val="28"/>
        </w:rPr>
        <w:t>с</w:t>
      </w:r>
      <w:r w:rsidR="006400B2" w:rsidRPr="00C14689">
        <w:rPr>
          <w:sz w:val="28"/>
          <w:szCs w:val="28"/>
        </w:rPr>
        <w:t xml:space="preserve"> возможностью </w:t>
      </w:r>
      <w:r w:rsidR="00065AA6">
        <w:rPr>
          <w:sz w:val="28"/>
          <w:szCs w:val="28"/>
        </w:rPr>
        <w:t xml:space="preserve">предъявления </w:t>
      </w:r>
      <w:r w:rsidR="006400B2" w:rsidRPr="00C14689">
        <w:rPr>
          <w:sz w:val="28"/>
          <w:szCs w:val="28"/>
        </w:rPr>
        <w:t>страх</w:t>
      </w:r>
      <w:r w:rsidR="00065AA6">
        <w:rPr>
          <w:sz w:val="28"/>
          <w:szCs w:val="28"/>
        </w:rPr>
        <w:t>овщиком</w:t>
      </w:r>
      <w:r w:rsidR="006400B2" w:rsidRPr="00C14689">
        <w:rPr>
          <w:sz w:val="28"/>
          <w:szCs w:val="28"/>
        </w:rPr>
        <w:t xml:space="preserve"> </w:t>
      </w:r>
      <w:r w:rsidR="00065AA6">
        <w:rPr>
          <w:sz w:val="28"/>
          <w:szCs w:val="28"/>
        </w:rPr>
        <w:t xml:space="preserve">требований к страхователю в порядке </w:t>
      </w:r>
      <w:r w:rsidR="006400B2" w:rsidRPr="00C14689">
        <w:rPr>
          <w:sz w:val="28"/>
          <w:szCs w:val="28"/>
        </w:rPr>
        <w:t>регресс</w:t>
      </w:r>
      <w:r w:rsidR="00065AA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77666E" w:rsidRPr="004C40AF" w:rsidRDefault="00D30854" w:rsidP="004F7B98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7666E" w:rsidRPr="004C40AF">
        <w:rPr>
          <w:sz w:val="28"/>
          <w:szCs w:val="28"/>
        </w:rPr>
        <w:t>нес</w:t>
      </w:r>
      <w:r w:rsidR="00AB1A92">
        <w:rPr>
          <w:sz w:val="28"/>
          <w:szCs w:val="28"/>
        </w:rPr>
        <w:t>ения</w:t>
      </w:r>
      <w:r w:rsidR="005D75D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5D75DA">
        <w:rPr>
          <w:sz w:val="28"/>
          <w:szCs w:val="28"/>
        </w:rPr>
        <w:t xml:space="preserve"> в </w:t>
      </w:r>
      <w:r w:rsidR="0077666E" w:rsidRPr="004C40AF">
        <w:rPr>
          <w:sz w:val="28"/>
          <w:szCs w:val="28"/>
        </w:rPr>
        <w:t>Лесной кодекс Российс</w:t>
      </w:r>
      <w:r w:rsidR="00926180" w:rsidRPr="004C40AF">
        <w:rPr>
          <w:sz w:val="28"/>
          <w:szCs w:val="28"/>
        </w:rPr>
        <w:t>кой Федерации</w:t>
      </w:r>
      <w:r w:rsidR="000D5C47">
        <w:rPr>
          <w:sz w:val="28"/>
          <w:szCs w:val="28"/>
        </w:rPr>
        <w:t xml:space="preserve"> </w:t>
      </w:r>
      <w:r w:rsidR="00EA5F34" w:rsidRPr="004C40AF">
        <w:rPr>
          <w:sz w:val="28"/>
          <w:szCs w:val="28"/>
        </w:rPr>
        <w:t xml:space="preserve">в части </w:t>
      </w:r>
      <w:r w:rsidR="00B3576A" w:rsidRPr="004C40AF">
        <w:rPr>
          <w:sz w:val="28"/>
          <w:szCs w:val="28"/>
        </w:rPr>
        <w:t>определения процедуры перевода земель городских лесов в статус земель транспорта для организации линий рельсового транспорта общего пользования при существенных потерях эффективности по каждому из альтернативных вариантов трассировки (с возвратом земель в фонд городских лесов при отказе от строительства линии рельсового транспорта или её последующем закрытии)</w:t>
      </w:r>
      <w:r w:rsidR="004770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Данные поправки обеспечат</w:t>
      </w:r>
      <w:r w:rsidRPr="00D3085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D30854">
        <w:rPr>
          <w:sz w:val="28"/>
          <w:szCs w:val="28"/>
        </w:rPr>
        <w:t xml:space="preserve"> экологически чистого транспорта и </w:t>
      </w:r>
      <w:r w:rsidRPr="00D30854">
        <w:rPr>
          <w:sz w:val="28"/>
          <w:szCs w:val="28"/>
        </w:rPr>
        <w:lastRenderedPageBreak/>
        <w:t>уменьшения воздействия индивидуального автотранспорта на окружающую среду</w:t>
      </w:r>
      <w:r w:rsidR="00FE761D">
        <w:rPr>
          <w:sz w:val="28"/>
          <w:szCs w:val="28"/>
        </w:rPr>
        <w:t>.</w:t>
      </w:r>
    </w:p>
    <w:p w:rsidR="004F7B98" w:rsidRDefault="0014271B" w:rsidP="004F7B98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F7B98">
        <w:rPr>
          <w:sz w:val="28"/>
          <w:szCs w:val="28"/>
        </w:rPr>
        <w:t>Внесения изменений в Федеральный закон от 6 апреля 2011 года № 68-ФЗ «О внесении изменений в Бюджетный кодекс Российской Федерации и отдельные законодательные акты Российской Федерации»</w:t>
      </w:r>
      <w:r w:rsidR="00995281">
        <w:rPr>
          <w:sz w:val="28"/>
          <w:szCs w:val="28"/>
        </w:rPr>
        <w:t>,</w:t>
      </w:r>
      <w:r w:rsidRPr="004F7B98">
        <w:rPr>
          <w:sz w:val="28"/>
          <w:szCs w:val="28"/>
        </w:rPr>
        <w:t xml:space="preserve"> предусматривающих возможность расходования средств дорожных фондов на развитие и содержание инфраструктуры городского рельсового транспорта (трамвай, метрополитен, фуникулер, железнодорожный транспорт на путях, используемых только для городского пассажирского сообщения)</w:t>
      </w:r>
      <w:r w:rsidR="004F7B98" w:rsidRPr="004F7B98">
        <w:rPr>
          <w:sz w:val="28"/>
          <w:szCs w:val="28"/>
        </w:rPr>
        <w:t>.</w:t>
      </w:r>
      <w:proofErr w:type="gramEnd"/>
    </w:p>
    <w:p w:rsidR="004F7B98" w:rsidRPr="004F7B98" w:rsidRDefault="004F7B98" w:rsidP="004F7B98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F7B98">
        <w:rPr>
          <w:sz w:val="28"/>
          <w:szCs w:val="28"/>
        </w:rPr>
        <w:t>Внесения в Федеральный закон от 6 апреля 2011 года № 68-ФЗ «О внесении изменений в Бюджетный кодекс Российской Федерации и отдельные законодательные акты Российской Федерации» изменений, позволяющих использовать средства дорожных фондов на развитие и содержание инфраструктуры городского рельсового транспорта (трамвай, метрополитен, фуникулер, железнодорожный транспорт на путях, используемых только для городского пассажирского сообщения).</w:t>
      </w:r>
      <w:proofErr w:type="gramEnd"/>
    </w:p>
    <w:p w:rsidR="009D3ADC" w:rsidRPr="00B317DC" w:rsidRDefault="00D74B0D" w:rsidP="00B317DC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06AE" w:rsidRPr="006206AE">
        <w:rPr>
          <w:sz w:val="28"/>
          <w:szCs w:val="28"/>
        </w:rPr>
        <w:t xml:space="preserve"> целях </w:t>
      </w:r>
      <w:proofErr w:type="gramStart"/>
      <w:r w:rsidR="006206AE" w:rsidRPr="006206AE">
        <w:rPr>
          <w:sz w:val="28"/>
          <w:szCs w:val="28"/>
        </w:rPr>
        <w:t>повышения бюдже</w:t>
      </w:r>
      <w:r w:rsidR="003822FE">
        <w:rPr>
          <w:sz w:val="28"/>
          <w:szCs w:val="28"/>
        </w:rPr>
        <w:t>тных полномочий местных органов</w:t>
      </w:r>
      <w:r w:rsidR="000B7B26">
        <w:rPr>
          <w:sz w:val="28"/>
          <w:szCs w:val="28"/>
        </w:rPr>
        <w:t xml:space="preserve"> </w:t>
      </w:r>
      <w:r w:rsidR="000B7B26" w:rsidRPr="006206AE">
        <w:rPr>
          <w:sz w:val="28"/>
          <w:szCs w:val="28"/>
        </w:rPr>
        <w:t>институционализ</w:t>
      </w:r>
      <w:r w:rsidR="000B7B26">
        <w:rPr>
          <w:sz w:val="28"/>
          <w:szCs w:val="28"/>
        </w:rPr>
        <w:t>ации</w:t>
      </w:r>
      <w:r w:rsidR="000B7B26" w:rsidRPr="006206AE">
        <w:rPr>
          <w:sz w:val="28"/>
          <w:szCs w:val="28"/>
        </w:rPr>
        <w:t xml:space="preserve"> </w:t>
      </w:r>
      <w:r w:rsidR="006206AE" w:rsidRPr="006206AE">
        <w:rPr>
          <w:sz w:val="28"/>
          <w:szCs w:val="28"/>
        </w:rPr>
        <w:t>оплат</w:t>
      </w:r>
      <w:r w:rsidR="000B7B26">
        <w:rPr>
          <w:sz w:val="28"/>
          <w:szCs w:val="28"/>
        </w:rPr>
        <w:t>ы</w:t>
      </w:r>
      <w:r w:rsidR="006206AE" w:rsidRPr="006206AE">
        <w:rPr>
          <w:sz w:val="28"/>
          <w:szCs w:val="28"/>
        </w:rPr>
        <w:t xml:space="preserve"> парковки частного автотранспорта</w:t>
      </w:r>
      <w:proofErr w:type="gramEnd"/>
      <w:r w:rsidR="006206AE" w:rsidRPr="006206AE">
        <w:rPr>
          <w:sz w:val="28"/>
          <w:szCs w:val="28"/>
        </w:rPr>
        <w:t xml:space="preserve"> в качестве целевого местного налога, направленного на финансирование пассажирского транспорта.</w:t>
      </w:r>
    </w:p>
    <w:p w:rsidR="009F26F6" w:rsidRDefault="00D10DF5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40AF">
        <w:rPr>
          <w:b/>
          <w:sz w:val="28"/>
          <w:szCs w:val="28"/>
        </w:rPr>
        <w:t>Правительству Российской Федерации</w:t>
      </w:r>
      <w:r w:rsidR="000B7B26">
        <w:rPr>
          <w:b/>
          <w:sz w:val="28"/>
          <w:szCs w:val="28"/>
        </w:rPr>
        <w:t xml:space="preserve"> </w:t>
      </w:r>
    </w:p>
    <w:p w:rsidR="00D10DF5" w:rsidRPr="004C40AF" w:rsidRDefault="00B317DC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B7B26">
        <w:rPr>
          <w:sz w:val="28"/>
          <w:szCs w:val="28"/>
        </w:rPr>
        <w:t>ассмотреть возможность:</w:t>
      </w:r>
    </w:p>
    <w:p w:rsidR="007046E7" w:rsidRPr="004C40AF" w:rsidRDefault="00D74B0D" w:rsidP="004F7B98">
      <w:pPr>
        <w:pStyle w:val="ConsPlusNormal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5EE8">
        <w:rPr>
          <w:sz w:val="28"/>
          <w:szCs w:val="28"/>
        </w:rPr>
        <w:t>оруч</w:t>
      </w:r>
      <w:r w:rsidR="000B7B26">
        <w:rPr>
          <w:sz w:val="28"/>
          <w:szCs w:val="28"/>
        </w:rPr>
        <w:t>ения</w:t>
      </w:r>
      <w:r w:rsidR="00350A56" w:rsidRPr="004C40AF">
        <w:rPr>
          <w:sz w:val="28"/>
          <w:szCs w:val="28"/>
        </w:rPr>
        <w:t xml:space="preserve"> Министерств</w:t>
      </w:r>
      <w:r w:rsidR="00725EE8">
        <w:rPr>
          <w:sz w:val="28"/>
          <w:szCs w:val="28"/>
        </w:rPr>
        <w:t>у</w:t>
      </w:r>
      <w:r w:rsidR="00350A56" w:rsidRPr="004C40AF">
        <w:rPr>
          <w:sz w:val="28"/>
          <w:szCs w:val="28"/>
        </w:rPr>
        <w:t xml:space="preserve"> транспорта Р</w:t>
      </w:r>
      <w:r w:rsidR="003B5E8B">
        <w:rPr>
          <w:sz w:val="28"/>
          <w:szCs w:val="28"/>
        </w:rPr>
        <w:t xml:space="preserve">оссийской </w:t>
      </w:r>
      <w:r w:rsidR="00350A56" w:rsidRPr="004C40AF">
        <w:rPr>
          <w:sz w:val="28"/>
          <w:szCs w:val="28"/>
        </w:rPr>
        <w:t>Ф</w:t>
      </w:r>
      <w:r w:rsidR="003B5E8B">
        <w:rPr>
          <w:sz w:val="28"/>
          <w:szCs w:val="28"/>
        </w:rPr>
        <w:t>едерации</w:t>
      </w:r>
      <w:r w:rsidR="00350A56" w:rsidRPr="004C40AF">
        <w:rPr>
          <w:sz w:val="28"/>
          <w:szCs w:val="28"/>
        </w:rPr>
        <w:t xml:space="preserve"> </w:t>
      </w:r>
      <w:r w:rsidR="00725EE8">
        <w:rPr>
          <w:sz w:val="28"/>
          <w:szCs w:val="28"/>
        </w:rPr>
        <w:t>разработ</w:t>
      </w:r>
      <w:r w:rsidR="00AB1A92">
        <w:rPr>
          <w:sz w:val="28"/>
          <w:szCs w:val="28"/>
        </w:rPr>
        <w:t>ки</w:t>
      </w:r>
      <w:r w:rsidR="00725EE8">
        <w:rPr>
          <w:sz w:val="28"/>
          <w:szCs w:val="28"/>
        </w:rPr>
        <w:t xml:space="preserve"> и утвер</w:t>
      </w:r>
      <w:r w:rsidR="000B7B26">
        <w:rPr>
          <w:sz w:val="28"/>
          <w:szCs w:val="28"/>
        </w:rPr>
        <w:t>ждения</w:t>
      </w:r>
      <w:r w:rsidR="00725EE8">
        <w:rPr>
          <w:sz w:val="28"/>
          <w:szCs w:val="28"/>
        </w:rPr>
        <w:t xml:space="preserve"> федеральны</w:t>
      </w:r>
      <w:r w:rsidR="000B7B26">
        <w:rPr>
          <w:sz w:val="28"/>
          <w:szCs w:val="28"/>
        </w:rPr>
        <w:t>х</w:t>
      </w:r>
      <w:r w:rsidR="00191ECE" w:rsidRPr="004C40AF">
        <w:rPr>
          <w:sz w:val="28"/>
          <w:szCs w:val="28"/>
        </w:rPr>
        <w:t xml:space="preserve"> </w:t>
      </w:r>
      <w:r w:rsidR="00AB1A92">
        <w:rPr>
          <w:sz w:val="28"/>
          <w:szCs w:val="28"/>
        </w:rPr>
        <w:t>с</w:t>
      </w:r>
      <w:r w:rsidR="00725EE8">
        <w:rPr>
          <w:sz w:val="28"/>
          <w:szCs w:val="28"/>
        </w:rPr>
        <w:t>тандарт</w:t>
      </w:r>
      <w:r w:rsidR="000B7B26">
        <w:rPr>
          <w:sz w:val="28"/>
          <w:szCs w:val="28"/>
        </w:rPr>
        <w:t>ов</w:t>
      </w:r>
      <w:r w:rsidR="00725EE8">
        <w:rPr>
          <w:sz w:val="28"/>
          <w:szCs w:val="28"/>
        </w:rPr>
        <w:t xml:space="preserve"> </w:t>
      </w:r>
      <w:r w:rsidR="00725EE8" w:rsidRPr="004C40AF">
        <w:rPr>
          <w:sz w:val="28"/>
          <w:szCs w:val="28"/>
        </w:rPr>
        <w:t xml:space="preserve">качества транспортного обслуживания </w:t>
      </w:r>
      <w:r w:rsidR="00725EE8">
        <w:rPr>
          <w:sz w:val="28"/>
          <w:szCs w:val="28"/>
        </w:rPr>
        <w:t>пассажиров городским и пригородным транспортом</w:t>
      </w:r>
      <w:r w:rsidR="00191ECE" w:rsidRPr="004C40AF">
        <w:rPr>
          <w:sz w:val="28"/>
          <w:szCs w:val="28"/>
        </w:rPr>
        <w:t xml:space="preserve">, </w:t>
      </w:r>
      <w:r w:rsidR="000076A4">
        <w:rPr>
          <w:sz w:val="28"/>
          <w:szCs w:val="28"/>
        </w:rPr>
        <w:t>а также</w:t>
      </w:r>
      <w:r w:rsidR="00364EDA">
        <w:rPr>
          <w:sz w:val="28"/>
          <w:szCs w:val="28"/>
        </w:rPr>
        <w:t xml:space="preserve"> </w:t>
      </w:r>
      <w:r w:rsidR="00725EE8">
        <w:rPr>
          <w:sz w:val="28"/>
          <w:szCs w:val="28"/>
        </w:rPr>
        <w:t>систем</w:t>
      </w:r>
      <w:r w:rsidR="000076A4">
        <w:rPr>
          <w:sz w:val="28"/>
          <w:szCs w:val="28"/>
        </w:rPr>
        <w:t xml:space="preserve">ы </w:t>
      </w:r>
      <w:r w:rsidR="00725EE8">
        <w:rPr>
          <w:sz w:val="28"/>
          <w:szCs w:val="28"/>
        </w:rPr>
        <w:t>контроля</w:t>
      </w:r>
      <w:r w:rsidR="00191ECE" w:rsidRPr="004C40AF">
        <w:rPr>
          <w:sz w:val="28"/>
          <w:szCs w:val="28"/>
        </w:rPr>
        <w:t xml:space="preserve"> </w:t>
      </w:r>
      <w:r w:rsidR="00725EE8">
        <w:rPr>
          <w:sz w:val="28"/>
          <w:szCs w:val="28"/>
        </w:rPr>
        <w:t xml:space="preserve">и мониторинга </w:t>
      </w:r>
      <w:r w:rsidR="00191ECE" w:rsidRPr="004C40AF">
        <w:rPr>
          <w:sz w:val="28"/>
          <w:szCs w:val="28"/>
        </w:rPr>
        <w:t xml:space="preserve">соблюдения </w:t>
      </w:r>
      <w:r w:rsidR="00B06487">
        <w:rPr>
          <w:sz w:val="28"/>
          <w:szCs w:val="28"/>
        </w:rPr>
        <w:t>установленных стандартов</w:t>
      </w:r>
      <w:r w:rsidR="003822FE">
        <w:rPr>
          <w:sz w:val="28"/>
          <w:szCs w:val="28"/>
        </w:rPr>
        <w:t>.</w:t>
      </w:r>
    </w:p>
    <w:p w:rsidR="007046E7" w:rsidRDefault="00D74B0D" w:rsidP="004F7B98">
      <w:pPr>
        <w:pStyle w:val="ConsPlusNormal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75A01" w:rsidRPr="006A564F">
        <w:rPr>
          <w:sz w:val="28"/>
          <w:szCs w:val="28"/>
        </w:rPr>
        <w:t>тнес</w:t>
      </w:r>
      <w:r w:rsidR="000B7B26" w:rsidRPr="004F43F8">
        <w:rPr>
          <w:sz w:val="28"/>
          <w:szCs w:val="28"/>
        </w:rPr>
        <w:t>ения</w:t>
      </w:r>
      <w:r w:rsidR="00875A01" w:rsidRPr="004F43F8">
        <w:rPr>
          <w:sz w:val="28"/>
          <w:szCs w:val="28"/>
        </w:rPr>
        <w:t xml:space="preserve"> к ведению Мин</w:t>
      </w:r>
      <w:r w:rsidR="00AB1A92" w:rsidRPr="004F43F8">
        <w:rPr>
          <w:sz w:val="28"/>
          <w:szCs w:val="28"/>
        </w:rPr>
        <w:t xml:space="preserve">истерства </w:t>
      </w:r>
      <w:r w:rsidR="00875A01" w:rsidRPr="004F43F8">
        <w:rPr>
          <w:sz w:val="28"/>
          <w:szCs w:val="28"/>
        </w:rPr>
        <w:t>транс</w:t>
      </w:r>
      <w:r w:rsidR="00AB1A92" w:rsidRPr="004F43F8">
        <w:rPr>
          <w:sz w:val="28"/>
          <w:szCs w:val="28"/>
        </w:rPr>
        <w:t xml:space="preserve">порта </w:t>
      </w:r>
      <w:r w:rsidR="00875A01" w:rsidRPr="00FE761D">
        <w:rPr>
          <w:sz w:val="28"/>
          <w:szCs w:val="28"/>
        </w:rPr>
        <w:t>Росси</w:t>
      </w:r>
      <w:r w:rsidR="00AB1A92" w:rsidRPr="00FE761D">
        <w:rPr>
          <w:sz w:val="28"/>
          <w:szCs w:val="28"/>
        </w:rPr>
        <w:t>йской Федерации</w:t>
      </w:r>
      <w:r w:rsidR="00875A01" w:rsidRPr="00FE761D">
        <w:rPr>
          <w:sz w:val="28"/>
          <w:szCs w:val="28"/>
        </w:rPr>
        <w:t xml:space="preserve"> задачи</w:t>
      </w:r>
      <w:r w:rsidR="000076A4" w:rsidRPr="00FE761D">
        <w:rPr>
          <w:sz w:val="28"/>
          <w:szCs w:val="28"/>
        </w:rPr>
        <w:t xml:space="preserve"> методического </w:t>
      </w:r>
      <w:r w:rsidR="00EF1BD2" w:rsidRPr="00FE761D">
        <w:rPr>
          <w:sz w:val="28"/>
          <w:szCs w:val="28"/>
        </w:rPr>
        <w:t xml:space="preserve">обеспечения </w:t>
      </w:r>
      <w:r w:rsidR="00EF7B59">
        <w:rPr>
          <w:sz w:val="28"/>
          <w:szCs w:val="28"/>
        </w:rPr>
        <w:t xml:space="preserve">выполнения стандартов </w:t>
      </w:r>
      <w:r w:rsidR="00EF1BD2" w:rsidRPr="004E4746">
        <w:rPr>
          <w:sz w:val="28"/>
          <w:szCs w:val="28"/>
        </w:rPr>
        <w:t xml:space="preserve">качества транспортного обслуживания </w:t>
      </w:r>
      <w:r w:rsidR="00463E57">
        <w:rPr>
          <w:sz w:val="28"/>
          <w:szCs w:val="28"/>
        </w:rPr>
        <w:t xml:space="preserve">пассажиров </w:t>
      </w:r>
      <w:r w:rsidR="00EF1BD2" w:rsidRPr="004E4746">
        <w:rPr>
          <w:sz w:val="28"/>
          <w:szCs w:val="28"/>
        </w:rPr>
        <w:t xml:space="preserve">в городах России, формирования </w:t>
      </w:r>
      <w:r w:rsidR="00463E57">
        <w:rPr>
          <w:sz w:val="28"/>
          <w:szCs w:val="28"/>
        </w:rPr>
        <w:t xml:space="preserve">государственной </w:t>
      </w:r>
      <w:r w:rsidR="00EF1BD2" w:rsidRPr="004E4746">
        <w:rPr>
          <w:sz w:val="28"/>
          <w:szCs w:val="28"/>
        </w:rPr>
        <w:t xml:space="preserve">политики в части </w:t>
      </w:r>
      <w:r w:rsidR="00875A01" w:rsidRPr="006A564F">
        <w:rPr>
          <w:sz w:val="28"/>
          <w:szCs w:val="28"/>
        </w:rPr>
        <w:t>строительств</w:t>
      </w:r>
      <w:r w:rsidR="00EF1BD2" w:rsidRPr="004F43F8">
        <w:rPr>
          <w:sz w:val="28"/>
          <w:szCs w:val="28"/>
        </w:rPr>
        <w:t>а</w:t>
      </w:r>
      <w:r w:rsidR="00875A01" w:rsidRPr="004F43F8">
        <w:rPr>
          <w:sz w:val="28"/>
          <w:szCs w:val="28"/>
        </w:rPr>
        <w:t xml:space="preserve"> и модернизации </w:t>
      </w:r>
      <w:r w:rsidR="00875A01" w:rsidRPr="004F43F8">
        <w:rPr>
          <w:sz w:val="28"/>
          <w:szCs w:val="28"/>
        </w:rPr>
        <w:lastRenderedPageBreak/>
        <w:t>инфраструктуры</w:t>
      </w:r>
      <w:r w:rsidR="00463E57">
        <w:rPr>
          <w:sz w:val="28"/>
          <w:szCs w:val="28"/>
        </w:rPr>
        <w:t xml:space="preserve"> гор</w:t>
      </w:r>
      <w:r w:rsidR="005A3850">
        <w:rPr>
          <w:sz w:val="28"/>
          <w:szCs w:val="28"/>
        </w:rPr>
        <w:t xml:space="preserve">одского </w:t>
      </w:r>
      <w:r w:rsidR="00463E57">
        <w:rPr>
          <w:sz w:val="28"/>
          <w:szCs w:val="28"/>
        </w:rPr>
        <w:t>электротранспорта</w:t>
      </w:r>
      <w:r w:rsidR="00875A01" w:rsidRPr="006A564F">
        <w:rPr>
          <w:sz w:val="28"/>
          <w:szCs w:val="28"/>
        </w:rPr>
        <w:t>, внедрени</w:t>
      </w:r>
      <w:r w:rsidR="00EF1BD2" w:rsidRPr="004F43F8">
        <w:rPr>
          <w:sz w:val="28"/>
          <w:szCs w:val="28"/>
        </w:rPr>
        <w:t>я</w:t>
      </w:r>
      <w:r w:rsidR="00875A01" w:rsidRPr="004F43F8">
        <w:rPr>
          <w:sz w:val="28"/>
          <w:szCs w:val="28"/>
        </w:rPr>
        <w:t xml:space="preserve"> современного подвижного состава, новых технологий энергосбережения</w:t>
      </w:r>
      <w:r w:rsidR="00EF1BD2" w:rsidRPr="004F43F8">
        <w:rPr>
          <w:sz w:val="28"/>
          <w:szCs w:val="28"/>
        </w:rPr>
        <w:t>,</w:t>
      </w:r>
      <w:r w:rsidR="0094163B" w:rsidRPr="004F43F8">
        <w:rPr>
          <w:sz w:val="28"/>
          <w:szCs w:val="28"/>
        </w:rPr>
        <w:t xml:space="preserve"> </w:t>
      </w:r>
      <w:r w:rsidR="00EF1BD2" w:rsidRPr="00FE761D">
        <w:rPr>
          <w:sz w:val="28"/>
          <w:szCs w:val="28"/>
        </w:rPr>
        <w:t>субсидировани</w:t>
      </w:r>
      <w:r w:rsidR="00AB1A92" w:rsidRPr="00FE761D">
        <w:rPr>
          <w:sz w:val="28"/>
          <w:szCs w:val="28"/>
        </w:rPr>
        <w:t>я</w:t>
      </w:r>
      <w:r w:rsidR="00EF1BD2" w:rsidRPr="00FE761D">
        <w:rPr>
          <w:sz w:val="28"/>
          <w:szCs w:val="28"/>
        </w:rPr>
        <w:t xml:space="preserve"> пасс</w:t>
      </w:r>
      <w:r w:rsidR="005E71E4" w:rsidRPr="00FE761D">
        <w:rPr>
          <w:sz w:val="28"/>
          <w:szCs w:val="28"/>
        </w:rPr>
        <w:t>а</w:t>
      </w:r>
      <w:r w:rsidR="00EF1BD2" w:rsidRPr="00FE761D">
        <w:rPr>
          <w:sz w:val="28"/>
          <w:szCs w:val="28"/>
        </w:rPr>
        <w:t xml:space="preserve">жирских тарифов при нехватке средств бюджета субъекта Российской </w:t>
      </w:r>
      <w:r w:rsidR="00463E57">
        <w:rPr>
          <w:sz w:val="28"/>
          <w:szCs w:val="28"/>
        </w:rPr>
        <w:t>Ф</w:t>
      </w:r>
      <w:r w:rsidR="00463E57" w:rsidRPr="006A564F">
        <w:rPr>
          <w:sz w:val="28"/>
          <w:szCs w:val="28"/>
        </w:rPr>
        <w:t>едерации</w:t>
      </w:r>
      <w:r w:rsidR="00EF1BD2" w:rsidRPr="004F43F8">
        <w:rPr>
          <w:sz w:val="28"/>
          <w:szCs w:val="28"/>
        </w:rPr>
        <w:t>, долево</w:t>
      </w:r>
      <w:r w:rsidR="00AB1A92" w:rsidRPr="004F43F8">
        <w:rPr>
          <w:sz w:val="28"/>
          <w:szCs w:val="28"/>
        </w:rPr>
        <w:t>го</w:t>
      </w:r>
      <w:r w:rsidR="00EF1BD2" w:rsidRPr="004F43F8">
        <w:rPr>
          <w:sz w:val="28"/>
          <w:szCs w:val="28"/>
        </w:rPr>
        <w:t xml:space="preserve"> </w:t>
      </w:r>
      <w:proofErr w:type="spellStart"/>
      <w:r w:rsidR="00EF1BD2" w:rsidRPr="004F43F8">
        <w:rPr>
          <w:sz w:val="28"/>
          <w:szCs w:val="28"/>
        </w:rPr>
        <w:t>софинансировани</w:t>
      </w:r>
      <w:r w:rsidR="00AB1A92" w:rsidRPr="004F43F8">
        <w:rPr>
          <w:sz w:val="28"/>
          <w:szCs w:val="28"/>
        </w:rPr>
        <w:t>я</w:t>
      </w:r>
      <w:proofErr w:type="spellEnd"/>
      <w:r w:rsidR="00EF1BD2" w:rsidRPr="004F43F8">
        <w:rPr>
          <w:sz w:val="28"/>
          <w:szCs w:val="28"/>
        </w:rPr>
        <w:t xml:space="preserve"> проектов развития инфраструктуры городского транспорта</w:t>
      </w:r>
      <w:r w:rsidR="003822FE">
        <w:rPr>
          <w:sz w:val="28"/>
          <w:szCs w:val="28"/>
        </w:rPr>
        <w:t>.</w:t>
      </w:r>
      <w:proofErr w:type="gramEnd"/>
    </w:p>
    <w:p w:rsidR="0090618B" w:rsidRPr="00064067" w:rsidRDefault="00D74B0D" w:rsidP="004F7B98">
      <w:pPr>
        <w:pStyle w:val="ConsPlusNormal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 w:firstLine="851"/>
        <w:jc w:val="both"/>
        <w:rPr>
          <w:sz w:val="28"/>
          <w:szCs w:val="28"/>
        </w:rPr>
      </w:pPr>
      <w:r w:rsidRPr="00064067">
        <w:rPr>
          <w:sz w:val="28"/>
          <w:szCs w:val="28"/>
        </w:rPr>
        <w:t>В</w:t>
      </w:r>
      <w:r w:rsidR="00AE1302" w:rsidRPr="00064067">
        <w:rPr>
          <w:sz w:val="28"/>
          <w:szCs w:val="28"/>
        </w:rPr>
        <w:t>нес</w:t>
      </w:r>
      <w:r w:rsidR="005D75DA" w:rsidRPr="00064067">
        <w:rPr>
          <w:sz w:val="28"/>
          <w:szCs w:val="28"/>
        </w:rPr>
        <w:t>ения</w:t>
      </w:r>
      <w:r w:rsidR="00AE1302" w:rsidRPr="00064067">
        <w:rPr>
          <w:sz w:val="28"/>
          <w:szCs w:val="28"/>
        </w:rPr>
        <w:t xml:space="preserve"> изменения в </w:t>
      </w:r>
      <w:r w:rsidR="00064067" w:rsidRPr="00064067">
        <w:rPr>
          <w:sz w:val="28"/>
          <w:szCs w:val="28"/>
        </w:rPr>
        <w:t xml:space="preserve">Кодекс Российской Федерации об </w:t>
      </w:r>
      <w:r w:rsidR="00064067">
        <w:rPr>
          <w:sz w:val="28"/>
          <w:szCs w:val="28"/>
        </w:rPr>
        <w:t>а</w:t>
      </w:r>
      <w:r w:rsidR="00064067" w:rsidRPr="00064067">
        <w:rPr>
          <w:sz w:val="28"/>
          <w:szCs w:val="28"/>
        </w:rPr>
        <w:t>дминистративных правонарушениях</w:t>
      </w:r>
      <w:r w:rsidR="00064067">
        <w:rPr>
          <w:sz w:val="28"/>
          <w:szCs w:val="28"/>
        </w:rPr>
        <w:t xml:space="preserve"> </w:t>
      </w:r>
      <w:r w:rsidR="008D1877" w:rsidRPr="00064067">
        <w:rPr>
          <w:sz w:val="28"/>
          <w:szCs w:val="28"/>
        </w:rPr>
        <w:t>в части</w:t>
      </w:r>
      <w:r w:rsidR="0090618B" w:rsidRPr="00064067">
        <w:rPr>
          <w:sz w:val="28"/>
          <w:szCs w:val="28"/>
        </w:rPr>
        <w:t xml:space="preserve"> увел</w:t>
      </w:r>
      <w:r w:rsidR="008D1877" w:rsidRPr="00064067">
        <w:rPr>
          <w:sz w:val="28"/>
          <w:szCs w:val="28"/>
        </w:rPr>
        <w:t>ичения штрафов за нарушение правил дорожного движения в области</w:t>
      </w:r>
      <w:r w:rsidR="0090618B" w:rsidRPr="00064067">
        <w:rPr>
          <w:sz w:val="28"/>
          <w:szCs w:val="28"/>
        </w:rPr>
        <w:t xml:space="preserve"> запрета движения по трамвайным путям попутного следования,</w:t>
      </w:r>
      <w:r w:rsidR="009B59C7" w:rsidRPr="00064067">
        <w:rPr>
          <w:sz w:val="28"/>
          <w:szCs w:val="28"/>
        </w:rPr>
        <w:t xml:space="preserve"> что позволит исключить простои и организовать движение городского наземного электротранспорта с соблюдением расписания</w:t>
      </w:r>
      <w:r w:rsidRPr="00064067">
        <w:rPr>
          <w:sz w:val="28"/>
          <w:szCs w:val="28"/>
        </w:rPr>
        <w:t>.</w:t>
      </w:r>
    </w:p>
    <w:p w:rsidR="00270544" w:rsidRPr="00B317DC" w:rsidRDefault="00D74B0D" w:rsidP="004F7B98">
      <w:pPr>
        <w:pStyle w:val="ConsPlusNormal"/>
        <w:numPr>
          <w:ilvl w:val="1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51C4" w:rsidRPr="005D75DA">
        <w:rPr>
          <w:sz w:val="28"/>
          <w:szCs w:val="28"/>
        </w:rPr>
        <w:t>скор</w:t>
      </w:r>
      <w:r w:rsidR="008636BF" w:rsidRPr="005D75DA">
        <w:rPr>
          <w:sz w:val="28"/>
          <w:szCs w:val="28"/>
        </w:rPr>
        <w:t>ения</w:t>
      </w:r>
      <w:r w:rsidR="000551C4" w:rsidRPr="005D75DA">
        <w:rPr>
          <w:sz w:val="28"/>
          <w:szCs w:val="28"/>
        </w:rPr>
        <w:t xml:space="preserve"> </w:t>
      </w:r>
      <w:r w:rsidR="008636BF" w:rsidRPr="005D75DA">
        <w:rPr>
          <w:sz w:val="28"/>
          <w:szCs w:val="28"/>
        </w:rPr>
        <w:t>утверждения</w:t>
      </w:r>
      <w:r w:rsidR="00270544">
        <w:rPr>
          <w:sz w:val="28"/>
          <w:szCs w:val="28"/>
        </w:rPr>
        <w:t xml:space="preserve"> проекта</w:t>
      </w:r>
      <w:r w:rsidR="000551C4" w:rsidRPr="005D75DA">
        <w:rPr>
          <w:sz w:val="28"/>
          <w:szCs w:val="28"/>
        </w:rPr>
        <w:t xml:space="preserve"> </w:t>
      </w:r>
      <w:r w:rsidR="003822FE">
        <w:rPr>
          <w:sz w:val="28"/>
          <w:szCs w:val="28"/>
        </w:rPr>
        <w:t>п</w:t>
      </w:r>
      <w:r w:rsidR="005D75DA" w:rsidRPr="005D75DA">
        <w:rPr>
          <w:sz w:val="28"/>
          <w:szCs w:val="28"/>
        </w:rPr>
        <w:t>остановления Правительства Р</w:t>
      </w:r>
      <w:r w:rsidR="005D75DA">
        <w:rPr>
          <w:sz w:val="28"/>
          <w:szCs w:val="28"/>
        </w:rPr>
        <w:t xml:space="preserve">оссийской </w:t>
      </w:r>
      <w:r w:rsidR="005D75DA" w:rsidRPr="005D75DA">
        <w:rPr>
          <w:sz w:val="28"/>
          <w:szCs w:val="28"/>
        </w:rPr>
        <w:t>Ф</w:t>
      </w:r>
      <w:r w:rsidR="005D75DA">
        <w:rPr>
          <w:sz w:val="28"/>
          <w:szCs w:val="28"/>
        </w:rPr>
        <w:t>едерации «</w:t>
      </w:r>
      <w:r w:rsidR="005D75DA" w:rsidRPr="005D75DA">
        <w:rPr>
          <w:sz w:val="28"/>
          <w:szCs w:val="28"/>
        </w:rPr>
        <w:t>Об утверждении Правил предоставления субсидий из федерального бюджета производителям троллейбусов и трамвайных</w:t>
      </w:r>
      <w:r w:rsidR="008D1877">
        <w:rPr>
          <w:sz w:val="28"/>
          <w:szCs w:val="28"/>
        </w:rPr>
        <w:t xml:space="preserve"> вагонов в рамках подпрограммы «</w:t>
      </w:r>
      <w:r w:rsidR="005D75DA" w:rsidRPr="005D75DA">
        <w:rPr>
          <w:sz w:val="28"/>
          <w:szCs w:val="28"/>
        </w:rPr>
        <w:t>Обеспечение реализации государственной программы</w:t>
      </w:r>
      <w:r w:rsidR="008D1877">
        <w:rPr>
          <w:sz w:val="28"/>
          <w:szCs w:val="28"/>
        </w:rPr>
        <w:t>»</w:t>
      </w:r>
      <w:r w:rsidR="005D75DA" w:rsidRPr="005D75DA">
        <w:rPr>
          <w:sz w:val="28"/>
          <w:szCs w:val="28"/>
        </w:rPr>
        <w:t xml:space="preserve"> государственной прогр</w:t>
      </w:r>
      <w:r w:rsidR="008D1877">
        <w:rPr>
          <w:sz w:val="28"/>
          <w:szCs w:val="28"/>
        </w:rPr>
        <w:t>аммы Российской Федерации «</w:t>
      </w:r>
      <w:r w:rsidR="005D75DA" w:rsidRPr="005D75DA">
        <w:rPr>
          <w:sz w:val="28"/>
          <w:szCs w:val="28"/>
        </w:rPr>
        <w:t>Развитие промышленности и пов</w:t>
      </w:r>
      <w:r w:rsidR="008D1877">
        <w:rPr>
          <w:sz w:val="28"/>
          <w:szCs w:val="28"/>
        </w:rPr>
        <w:t>ышение ее конкурентоспособности».</w:t>
      </w:r>
    </w:p>
    <w:p w:rsidR="00227183" w:rsidRDefault="00D10DF5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B5E8B">
        <w:rPr>
          <w:b/>
          <w:sz w:val="28"/>
          <w:szCs w:val="28"/>
        </w:rPr>
        <w:t>Министерству транспорта Российской Федерации</w:t>
      </w:r>
    </w:p>
    <w:p w:rsidR="00D10DF5" w:rsidRPr="000B7B26" w:rsidRDefault="00B317DC" w:rsidP="004F7B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2020" w:rsidRPr="000B7B26">
        <w:rPr>
          <w:sz w:val="28"/>
          <w:szCs w:val="28"/>
        </w:rPr>
        <w:t xml:space="preserve">ассмотреть возможность: </w:t>
      </w:r>
    </w:p>
    <w:p w:rsidR="005E71E4" w:rsidRDefault="00D74B0D" w:rsidP="004F7B98">
      <w:pPr>
        <w:pStyle w:val="ConsPlusNormal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71E4">
        <w:rPr>
          <w:sz w:val="28"/>
          <w:szCs w:val="28"/>
        </w:rPr>
        <w:t>предел</w:t>
      </w:r>
      <w:r w:rsidR="00BD2020">
        <w:rPr>
          <w:sz w:val="28"/>
          <w:szCs w:val="28"/>
        </w:rPr>
        <w:t>ения</w:t>
      </w:r>
      <w:r w:rsidR="005E71E4">
        <w:rPr>
          <w:sz w:val="28"/>
          <w:szCs w:val="28"/>
        </w:rPr>
        <w:t xml:space="preserve"> </w:t>
      </w:r>
      <w:r w:rsidR="003B1822">
        <w:rPr>
          <w:sz w:val="28"/>
          <w:szCs w:val="28"/>
        </w:rPr>
        <w:t xml:space="preserve">государственной </w:t>
      </w:r>
      <w:r w:rsidR="00BD2020">
        <w:rPr>
          <w:sz w:val="28"/>
          <w:szCs w:val="28"/>
        </w:rPr>
        <w:t>политики развития городского электротранспорта</w:t>
      </w:r>
      <w:r w:rsidR="003822FE">
        <w:rPr>
          <w:sz w:val="28"/>
          <w:szCs w:val="28"/>
        </w:rPr>
        <w:t>.</w:t>
      </w:r>
      <w:r w:rsidR="005E71E4">
        <w:rPr>
          <w:sz w:val="28"/>
          <w:szCs w:val="28"/>
        </w:rPr>
        <w:t xml:space="preserve"> </w:t>
      </w:r>
    </w:p>
    <w:p w:rsidR="00DE26A4" w:rsidRDefault="00D74B0D" w:rsidP="004F7B98">
      <w:pPr>
        <w:pStyle w:val="ConsPlusNormal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26A4">
        <w:rPr>
          <w:sz w:val="28"/>
          <w:szCs w:val="28"/>
        </w:rPr>
        <w:t>скор</w:t>
      </w:r>
      <w:r w:rsidR="00BD2020">
        <w:rPr>
          <w:sz w:val="28"/>
          <w:szCs w:val="28"/>
        </w:rPr>
        <w:t>ения</w:t>
      </w:r>
      <w:r w:rsidR="00DE26A4">
        <w:rPr>
          <w:sz w:val="28"/>
          <w:szCs w:val="28"/>
        </w:rPr>
        <w:t xml:space="preserve"> </w:t>
      </w:r>
      <w:proofErr w:type="gramStart"/>
      <w:r w:rsidR="00714466">
        <w:rPr>
          <w:sz w:val="28"/>
          <w:szCs w:val="28"/>
        </w:rPr>
        <w:t xml:space="preserve">принятия </w:t>
      </w:r>
      <w:r w:rsidR="00DE26A4">
        <w:rPr>
          <w:sz w:val="28"/>
          <w:szCs w:val="28"/>
        </w:rPr>
        <w:t xml:space="preserve">Методики разработки </w:t>
      </w:r>
      <w:r w:rsidR="00BD2020">
        <w:rPr>
          <w:sz w:val="28"/>
          <w:szCs w:val="28"/>
        </w:rPr>
        <w:t>д</w:t>
      </w:r>
      <w:r w:rsidR="00DE26A4">
        <w:rPr>
          <w:sz w:val="28"/>
          <w:szCs w:val="28"/>
        </w:rPr>
        <w:t>о</w:t>
      </w:r>
      <w:r w:rsidR="008636BF">
        <w:rPr>
          <w:sz w:val="28"/>
          <w:szCs w:val="28"/>
        </w:rPr>
        <w:t>кументов планирования перевозок</w:t>
      </w:r>
      <w:r w:rsidR="00E12E04">
        <w:rPr>
          <w:sz w:val="28"/>
          <w:szCs w:val="28"/>
        </w:rPr>
        <w:t xml:space="preserve"> пассажирских</w:t>
      </w:r>
      <w:proofErr w:type="gramEnd"/>
      <w:r w:rsidR="003822FE">
        <w:rPr>
          <w:sz w:val="28"/>
          <w:szCs w:val="28"/>
        </w:rPr>
        <w:t>.</w:t>
      </w:r>
    </w:p>
    <w:p w:rsidR="00130217" w:rsidRPr="006A564F" w:rsidRDefault="00130217" w:rsidP="004F7B98">
      <w:pPr>
        <w:pStyle w:val="ConsPlusNormal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74B0D">
        <w:rPr>
          <w:sz w:val="28"/>
          <w:szCs w:val="28"/>
        </w:rPr>
        <w:t>Обновления</w:t>
      </w:r>
      <w:r w:rsidR="008E0466">
        <w:rPr>
          <w:sz w:val="28"/>
          <w:szCs w:val="28"/>
        </w:rPr>
        <w:t xml:space="preserve"> Строительных норм и</w:t>
      </w:r>
      <w:r w:rsidRPr="00D74B0D">
        <w:rPr>
          <w:sz w:val="28"/>
          <w:szCs w:val="28"/>
        </w:rPr>
        <w:t xml:space="preserve"> </w:t>
      </w:r>
      <w:r w:rsidR="008E0466">
        <w:rPr>
          <w:sz w:val="28"/>
          <w:szCs w:val="28"/>
        </w:rPr>
        <w:t>п</w:t>
      </w:r>
      <w:r w:rsidRPr="00D74B0D">
        <w:rPr>
          <w:sz w:val="28"/>
          <w:szCs w:val="28"/>
        </w:rPr>
        <w:t>равил</w:t>
      </w:r>
      <w:r w:rsidR="008E0466">
        <w:rPr>
          <w:sz w:val="28"/>
          <w:szCs w:val="28"/>
        </w:rPr>
        <w:t xml:space="preserve"> (СНиП</w:t>
      </w:r>
      <w:r w:rsidR="003822FE">
        <w:rPr>
          <w:sz w:val="28"/>
          <w:szCs w:val="28"/>
        </w:rPr>
        <w:t xml:space="preserve"> </w:t>
      </w:r>
      <w:r w:rsidRPr="00D74B0D">
        <w:rPr>
          <w:sz w:val="28"/>
          <w:szCs w:val="28"/>
        </w:rPr>
        <w:t>98.133330.2012</w:t>
      </w:r>
      <w:r w:rsidR="008E0466">
        <w:rPr>
          <w:sz w:val="28"/>
          <w:szCs w:val="28"/>
        </w:rPr>
        <w:t>)</w:t>
      </w:r>
      <w:r w:rsidRPr="00D74B0D">
        <w:rPr>
          <w:sz w:val="28"/>
          <w:szCs w:val="28"/>
        </w:rPr>
        <w:t xml:space="preserve"> и Правил т</w:t>
      </w:r>
      <w:r w:rsidR="003822FE">
        <w:rPr>
          <w:sz w:val="28"/>
          <w:szCs w:val="28"/>
        </w:rPr>
        <w:t>ехнической эксплуатации трамвая.</w:t>
      </w:r>
    </w:p>
    <w:p w:rsidR="00447A3E" w:rsidRDefault="00CE6A76" w:rsidP="004F7B9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6BF">
        <w:rPr>
          <w:sz w:val="28"/>
          <w:szCs w:val="28"/>
        </w:rPr>
        <w:t>.</w:t>
      </w:r>
      <w:r w:rsidR="008F62A1">
        <w:rPr>
          <w:sz w:val="28"/>
          <w:szCs w:val="28"/>
        </w:rPr>
        <w:t xml:space="preserve"> </w:t>
      </w:r>
      <w:r w:rsidR="00D74B0D">
        <w:rPr>
          <w:sz w:val="28"/>
          <w:szCs w:val="28"/>
        </w:rPr>
        <w:t>Р</w:t>
      </w:r>
      <w:r w:rsidR="001A6532">
        <w:rPr>
          <w:sz w:val="28"/>
          <w:szCs w:val="28"/>
        </w:rPr>
        <w:t>азработ</w:t>
      </w:r>
      <w:r w:rsidR="008F62A1">
        <w:rPr>
          <w:sz w:val="28"/>
          <w:szCs w:val="28"/>
        </w:rPr>
        <w:t>ки</w:t>
      </w:r>
      <w:r w:rsidR="001A6532">
        <w:rPr>
          <w:sz w:val="28"/>
          <w:szCs w:val="28"/>
        </w:rPr>
        <w:t xml:space="preserve"> и</w:t>
      </w:r>
      <w:r w:rsidR="001A6532" w:rsidRPr="001A6532">
        <w:rPr>
          <w:sz w:val="28"/>
          <w:szCs w:val="28"/>
        </w:rPr>
        <w:t xml:space="preserve"> согласова</w:t>
      </w:r>
      <w:r w:rsidR="008F62A1">
        <w:rPr>
          <w:sz w:val="28"/>
          <w:szCs w:val="28"/>
        </w:rPr>
        <w:t xml:space="preserve">ния </w:t>
      </w:r>
      <w:r w:rsidR="001A6532" w:rsidRPr="001A6532">
        <w:rPr>
          <w:sz w:val="28"/>
          <w:szCs w:val="28"/>
        </w:rPr>
        <w:t>с Федеральной службой по тарифам един</w:t>
      </w:r>
      <w:r w:rsidR="008F62A1">
        <w:rPr>
          <w:sz w:val="28"/>
          <w:szCs w:val="28"/>
        </w:rPr>
        <w:t>ой</w:t>
      </w:r>
      <w:r w:rsidR="001A6532" w:rsidRPr="001A6532">
        <w:rPr>
          <w:sz w:val="28"/>
          <w:szCs w:val="28"/>
        </w:rPr>
        <w:t xml:space="preserve"> методик</w:t>
      </w:r>
      <w:r w:rsidR="008F62A1">
        <w:rPr>
          <w:sz w:val="28"/>
          <w:szCs w:val="28"/>
        </w:rPr>
        <w:t>и</w:t>
      </w:r>
      <w:r w:rsidR="001A6532" w:rsidRPr="001A6532">
        <w:rPr>
          <w:sz w:val="28"/>
          <w:szCs w:val="28"/>
        </w:rPr>
        <w:t xml:space="preserve"> расчета экономически обоснованных </w:t>
      </w:r>
      <w:r w:rsidR="008A2893">
        <w:rPr>
          <w:sz w:val="28"/>
          <w:szCs w:val="28"/>
        </w:rPr>
        <w:t xml:space="preserve">региональных </w:t>
      </w:r>
      <w:r w:rsidR="001A6532" w:rsidRPr="001A6532">
        <w:rPr>
          <w:sz w:val="28"/>
          <w:szCs w:val="28"/>
        </w:rPr>
        <w:t xml:space="preserve">ставок первоначальной </w:t>
      </w:r>
      <w:proofErr w:type="gramStart"/>
      <w:r w:rsidR="001A6532" w:rsidRPr="001A6532">
        <w:rPr>
          <w:sz w:val="28"/>
          <w:szCs w:val="28"/>
        </w:rPr>
        <w:t>цены километра пробега транспортного средства определенного типа</w:t>
      </w:r>
      <w:proofErr w:type="gramEnd"/>
      <w:r w:rsidR="001A6532" w:rsidRPr="001A6532">
        <w:rPr>
          <w:sz w:val="28"/>
          <w:szCs w:val="28"/>
        </w:rPr>
        <w:t xml:space="preserve"> с учетом инвестиционной составляющей. Произведение этой цены на планируемый пробег </w:t>
      </w:r>
      <w:r w:rsidR="00714466">
        <w:rPr>
          <w:sz w:val="28"/>
          <w:szCs w:val="28"/>
        </w:rPr>
        <w:t xml:space="preserve">предлагается </w:t>
      </w:r>
      <w:r w:rsidR="001A6532" w:rsidRPr="001A6532">
        <w:rPr>
          <w:sz w:val="28"/>
          <w:szCs w:val="28"/>
        </w:rPr>
        <w:t xml:space="preserve">использовать в качестве начальной максимальной цены контракта при проведении конкурса на регулярную перевозку </w:t>
      </w:r>
      <w:r w:rsidR="001A6532" w:rsidRPr="001A6532">
        <w:rPr>
          <w:sz w:val="28"/>
          <w:szCs w:val="28"/>
        </w:rPr>
        <w:lastRenderedPageBreak/>
        <w:t>пассажиров по регулируемым тарифам (в том числе заключаемых с единственным поставщиком)</w:t>
      </w:r>
      <w:r w:rsidR="00714466">
        <w:rPr>
          <w:sz w:val="28"/>
          <w:szCs w:val="28"/>
        </w:rPr>
        <w:t>.</w:t>
      </w:r>
    </w:p>
    <w:p w:rsidR="009B57A1" w:rsidRPr="007B2152" w:rsidRDefault="00444981" w:rsidP="004F7B9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47A3E" w:rsidRPr="007B2152">
        <w:rPr>
          <w:color w:val="auto"/>
          <w:sz w:val="28"/>
          <w:szCs w:val="28"/>
        </w:rPr>
        <w:t xml:space="preserve">. </w:t>
      </w:r>
      <w:r w:rsidR="00D74B0D" w:rsidRPr="007B2152">
        <w:rPr>
          <w:color w:val="auto"/>
          <w:sz w:val="28"/>
          <w:szCs w:val="28"/>
        </w:rPr>
        <w:t>В</w:t>
      </w:r>
      <w:r w:rsidR="00B31ACF" w:rsidRPr="007B2152">
        <w:rPr>
          <w:color w:val="auto"/>
          <w:sz w:val="28"/>
          <w:szCs w:val="28"/>
        </w:rPr>
        <w:t>несения</w:t>
      </w:r>
      <w:r w:rsidR="00F2276A">
        <w:rPr>
          <w:color w:val="auto"/>
          <w:sz w:val="28"/>
          <w:szCs w:val="28"/>
        </w:rPr>
        <w:t xml:space="preserve"> соответствующих</w:t>
      </w:r>
      <w:r w:rsidR="00B31ACF" w:rsidRPr="007B2152">
        <w:rPr>
          <w:color w:val="auto"/>
          <w:sz w:val="28"/>
          <w:szCs w:val="28"/>
        </w:rPr>
        <w:t xml:space="preserve"> </w:t>
      </w:r>
      <w:r w:rsidR="00D74B0D" w:rsidRPr="007B2152">
        <w:rPr>
          <w:color w:val="auto"/>
          <w:sz w:val="28"/>
          <w:szCs w:val="28"/>
        </w:rPr>
        <w:t>изменени</w:t>
      </w:r>
      <w:r w:rsidR="00F2276A">
        <w:rPr>
          <w:color w:val="auto"/>
          <w:sz w:val="28"/>
          <w:szCs w:val="28"/>
        </w:rPr>
        <w:t>й</w:t>
      </w:r>
      <w:r w:rsidR="00D74B0D" w:rsidRPr="007B2152">
        <w:rPr>
          <w:color w:val="auto"/>
          <w:sz w:val="28"/>
          <w:szCs w:val="28"/>
        </w:rPr>
        <w:t xml:space="preserve"> в </w:t>
      </w:r>
      <w:r w:rsidR="00CF4E8A" w:rsidRPr="007B2152">
        <w:rPr>
          <w:color w:val="auto"/>
          <w:sz w:val="28"/>
          <w:szCs w:val="28"/>
        </w:rPr>
        <w:t>Приказ Мин</w:t>
      </w:r>
      <w:r w:rsidR="00D74B0D" w:rsidRPr="007B2152">
        <w:rPr>
          <w:color w:val="auto"/>
          <w:sz w:val="28"/>
          <w:szCs w:val="28"/>
        </w:rPr>
        <w:t xml:space="preserve">истерства </w:t>
      </w:r>
      <w:r w:rsidR="00CF4E8A" w:rsidRPr="007B2152">
        <w:rPr>
          <w:color w:val="auto"/>
          <w:sz w:val="28"/>
          <w:szCs w:val="28"/>
        </w:rPr>
        <w:t>транс</w:t>
      </w:r>
      <w:r w:rsidR="00D74B0D" w:rsidRPr="007B2152">
        <w:rPr>
          <w:color w:val="auto"/>
          <w:sz w:val="28"/>
          <w:szCs w:val="28"/>
        </w:rPr>
        <w:t>порта</w:t>
      </w:r>
      <w:r w:rsidR="0021283C" w:rsidRPr="007B2152">
        <w:rPr>
          <w:color w:val="auto"/>
          <w:sz w:val="28"/>
          <w:szCs w:val="28"/>
        </w:rPr>
        <w:t xml:space="preserve"> Росси</w:t>
      </w:r>
      <w:r w:rsidR="00D74B0D" w:rsidRPr="007B2152">
        <w:rPr>
          <w:color w:val="auto"/>
          <w:sz w:val="28"/>
          <w:szCs w:val="28"/>
        </w:rPr>
        <w:t>йской Федерации</w:t>
      </w:r>
      <w:r w:rsidR="00D30854">
        <w:rPr>
          <w:color w:val="auto"/>
          <w:sz w:val="28"/>
          <w:szCs w:val="28"/>
        </w:rPr>
        <w:t xml:space="preserve"> от 18 октября </w:t>
      </w:r>
      <w:r w:rsidR="0021283C" w:rsidRPr="007B2152">
        <w:rPr>
          <w:color w:val="auto"/>
          <w:sz w:val="28"/>
          <w:szCs w:val="28"/>
        </w:rPr>
        <w:t xml:space="preserve">2005 </w:t>
      </w:r>
      <w:r w:rsidR="00714466" w:rsidRPr="007B2152">
        <w:rPr>
          <w:color w:val="auto"/>
          <w:sz w:val="28"/>
          <w:szCs w:val="28"/>
        </w:rPr>
        <w:t>г</w:t>
      </w:r>
      <w:r w:rsidR="00D30854">
        <w:rPr>
          <w:color w:val="auto"/>
          <w:sz w:val="28"/>
          <w:szCs w:val="28"/>
        </w:rPr>
        <w:t>ода</w:t>
      </w:r>
      <w:r w:rsidR="00714466" w:rsidRPr="007B2152">
        <w:rPr>
          <w:color w:val="auto"/>
          <w:sz w:val="28"/>
          <w:szCs w:val="28"/>
        </w:rPr>
        <w:t xml:space="preserve"> </w:t>
      </w:r>
      <w:r w:rsidR="0021283C" w:rsidRPr="007B2152">
        <w:rPr>
          <w:color w:val="auto"/>
          <w:sz w:val="28"/>
          <w:szCs w:val="28"/>
        </w:rPr>
        <w:t>№</w:t>
      </w:r>
      <w:r w:rsidR="00CF4E8A" w:rsidRPr="007B2152">
        <w:rPr>
          <w:color w:val="auto"/>
          <w:sz w:val="28"/>
          <w:szCs w:val="28"/>
        </w:rPr>
        <w:t xml:space="preserve"> 127 </w:t>
      </w:r>
      <w:r w:rsidR="0021283C" w:rsidRPr="007B2152">
        <w:rPr>
          <w:color w:val="auto"/>
          <w:sz w:val="28"/>
          <w:szCs w:val="28"/>
        </w:rPr>
        <w:t>«</w:t>
      </w:r>
      <w:r w:rsidR="00CF4E8A" w:rsidRPr="007B2152">
        <w:rPr>
          <w:color w:val="auto"/>
          <w:sz w:val="28"/>
          <w:szCs w:val="28"/>
        </w:rPr>
        <w:t>Об утверждении Положения об особенностях режима рабочего времени и времени отдыха водителей трамвая и троллейбуса</w:t>
      </w:r>
      <w:r w:rsidR="0021283C" w:rsidRPr="007B2152">
        <w:rPr>
          <w:color w:val="auto"/>
          <w:sz w:val="28"/>
          <w:szCs w:val="28"/>
        </w:rPr>
        <w:t>»</w:t>
      </w:r>
      <w:r w:rsidR="00CF4E8A" w:rsidRPr="007B2152">
        <w:rPr>
          <w:color w:val="auto"/>
          <w:sz w:val="28"/>
          <w:szCs w:val="28"/>
        </w:rPr>
        <w:t xml:space="preserve"> </w:t>
      </w:r>
      <w:r w:rsidR="007B2152" w:rsidRPr="007B2152">
        <w:rPr>
          <w:color w:val="auto"/>
          <w:sz w:val="28"/>
          <w:szCs w:val="28"/>
        </w:rPr>
        <w:t xml:space="preserve">в области </w:t>
      </w:r>
      <w:r w:rsidR="007B2152" w:rsidRPr="007B2152">
        <w:rPr>
          <w:bCs/>
          <w:color w:val="auto"/>
          <w:sz w:val="28"/>
          <w:szCs w:val="28"/>
        </w:rPr>
        <w:t>использования транспорта большей вместимости и электротранспорта</w:t>
      </w:r>
      <w:r w:rsidR="007B2152" w:rsidRPr="007B2152">
        <w:rPr>
          <w:color w:val="auto"/>
          <w:sz w:val="28"/>
          <w:szCs w:val="28"/>
        </w:rPr>
        <w:t xml:space="preserve"> </w:t>
      </w:r>
      <w:r w:rsidR="00CF4E8A" w:rsidRPr="007B2152">
        <w:rPr>
          <w:color w:val="auto"/>
          <w:sz w:val="28"/>
          <w:szCs w:val="28"/>
        </w:rPr>
        <w:t>в пиковый период</w:t>
      </w:r>
      <w:r w:rsidR="009B57A1" w:rsidRPr="007B2152">
        <w:rPr>
          <w:color w:val="auto"/>
          <w:sz w:val="28"/>
          <w:szCs w:val="28"/>
        </w:rPr>
        <w:t xml:space="preserve"> пассажиропотоков</w:t>
      </w:r>
      <w:r w:rsidR="00D74B0D" w:rsidRPr="007B2152">
        <w:rPr>
          <w:color w:val="auto"/>
          <w:sz w:val="28"/>
          <w:szCs w:val="28"/>
        </w:rPr>
        <w:t>.</w:t>
      </w:r>
    </w:p>
    <w:p w:rsidR="007B2152" w:rsidRDefault="00444981" w:rsidP="004F7B9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6D72">
        <w:rPr>
          <w:sz w:val="28"/>
          <w:szCs w:val="28"/>
        </w:rPr>
        <w:t xml:space="preserve">. </w:t>
      </w:r>
      <w:r w:rsidR="00D74B0D">
        <w:rPr>
          <w:sz w:val="28"/>
          <w:szCs w:val="28"/>
        </w:rPr>
        <w:t>И</w:t>
      </w:r>
      <w:r w:rsidR="003822FE">
        <w:rPr>
          <w:sz w:val="28"/>
          <w:szCs w:val="28"/>
        </w:rPr>
        <w:t>спользования зарубежного опыта</w:t>
      </w:r>
      <w:r w:rsidR="00F56D72" w:rsidRPr="00F56D72">
        <w:rPr>
          <w:sz w:val="28"/>
          <w:szCs w:val="28"/>
        </w:rPr>
        <w:t xml:space="preserve"> с целью исключения одновременной работы маршрутов по регули</w:t>
      </w:r>
      <w:r w:rsidR="003822FE">
        <w:rPr>
          <w:sz w:val="28"/>
          <w:szCs w:val="28"/>
        </w:rPr>
        <w:t>руемым и нерегулируемым тарифам</w:t>
      </w:r>
      <w:r w:rsidR="00F56D72" w:rsidRPr="00F56D72">
        <w:rPr>
          <w:sz w:val="28"/>
          <w:szCs w:val="28"/>
        </w:rPr>
        <w:t xml:space="preserve"> в качестве модели организации единого нерегулируемого тарифа (в случае отсутствия средств бюджета на организацию транспортного обслуживания по регулируемым тарифам)</w:t>
      </w:r>
      <w:r>
        <w:rPr>
          <w:sz w:val="28"/>
          <w:szCs w:val="28"/>
        </w:rPr>
        <w:t>.</w:t>
      </w:r>
      <w:r w:rsidR="00F56D72" w:rsidRPr="00F56D72">
        <w:rPr>
          <w:sz w:val="28"/>
          <w:szCs w:val="28"/>
        </w:rPr>
        <w:t xml:space="preserve"> </w:t>
      </w:r>
    </w:p>
    <w:p w:rsidR="00B32BEE" w:rsidRDefault="00444981" w:rsidP="004F7B9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2152">
        <w:rPr>
          <w:sz w:val="28"/>
          <w:szCs w:val="28"/>
        </w:rPr>
        <w:t>. С</w:t>
      </w:r>
      <w:r w:rsidR="00F56D72" w:rsidRPr="00F56D72">
        <w:rPr>
          <w:sz w:val="28"/>
          <w:szCs w:val="28"/>
        </w:rPr>
        <w:t>оздания при местных администрациях органов транспортного обслуживания с единой системой сбора выручки и её распределения в зависимости от выполняемой транспортной работы (по опыту Германии), полномочия которого будут законодательно установлены на федеральном уровне.</w:t>
      </w:r>
    </w:p>
    <w:p w:rsidR="00B31ACF" w:rsidRDefault="00444981" w:rsidP="00B317D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BEE">
        <w:rPr>
          <w:sz w:val="28"/>
          <w:szCs w:val="28"/>
        </w:rPr>
        <w:t>. Введения</w:t>
      </w:r>
      <w:r w:rsidR="00F56D72" w:rsidRPr="00F56D72">
        <w:rPr>
          <w:sz w:val="28"/>
          <w:szCs w:val="28"/>
        </w:rPr>
        <w:t xml:space="preserve"> систем</w:t>
      </w:r>
      <w:r w:rsidR="00B32BEE">
        <w:rPr>
          <w:sz w:val="28"/>
          <w:szCs w:val="28"/>
        </w:rPr>
        <w:t>ы</w:t>
      </w:r>
      <w:r w:rsidR="00F56D72" w:rsidRPr="00F56D72">
        <w:rPr>
          <w:sz w:val="28"/>
          <w:szCs w:val="28"/>
        </w:rPr>
        <w:t xml:space="preserve"> снижения пассажирских тарифов путем заблаговременного перечисления органу транспортного обслуживания суммы средств на очередной финансовый период на снижение стоимости фиксированного количества билетов </w:t>
      </w:r>
      <w:r w:rsidR="00130217">
        <w:rPr>
          <w:sz w:val="28"/>
          <w:szCs w:val="28"/>
        </w:rPr>
        <w:t xml:space="preserve">для </w:t>
      </w:r>
      <w:r w:rsidR="00F56D72" w:rsidRPr="00F56D72">
        <w:rPr>
          <w:sz w:val="28"/>
          <w:szCs w:val="28"/>
        </w:rPr>
        <w:t>заданных льготных категорий</w:t>
      </w:r>
      <w:r w:rsidR="00130217">
        <w:rPr>
          <w:sz w:val="28"/>
          <w:szCs w:val="28"/>
        </w:rPr>
        <w:t xml:space="preserve"> пассажиров.</w:t>
      </w:r>
    </w:p>
    <w:p w:rsidR="007B161B" w:rsidRPr="004C40AF" w:rsidRDefault="0010009A" w:rsidP="0052207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C40AF">
        <w:rPr>
          <w:b/>
          <w:sz w:val="28"/>
          <w:szCs w:val="28"/>
        </w:rPr>
        <w:t xml:space="preserve">Министерству транспорта Российской Федерации совместно с Федеральной </w:t>
      </w:r>
      <w:r w:rsidR="00A10B8F">
        <w:rPr>
          <w:b/>
          <w:sz w:val="28"/>
          <w:szCs w:val="28"/>
        </w:rPr>
        <w:t xml:space="preserve">антимонопольной </w:t>
      </w:r>
      <w:r w:rsidRPr="004C40AF">
        <w:rPr>
          <w:b/>
          <w:sz w:val="28"/>
          <w:szCs w:val="28"/>
        </w:rPr>
        <w:t xml:space="preserve">службой и </w:t>
      </w:r>
      <w:r w:rsidR="00AE1302" w:rsidRPr="004C40AF">
        <w:rPr>
          <w:b/>
          <w:sz w:val="28"/>
          <w:szCs w:val="28"/>
        </w:rPr>
        <w:t>Министерств</w:t>
      </w:r>
      <w:r w:rsidR="007F7068">
        <w:rPr>
          <w:b/>
          <w:sz w:val="28"/>
          <w:szCs w:val="28"/>
        </w:rPr>
        <w:t>ом</w:t>
      </w:r>
      <w:r w:rsidR="00AE1302" w:rsidRPr="004C40AF">
        <w:rPr>
          <w:b/>
          <w:sz w:val="28"/>
          <w:szCs w:val="28"/>
        </w:rPr>
        <w:t xml:space="preserve"> энергетики Российской Федерации</w:t>
      </w:r>
      <w:r w:rsidR="00980C85">
        <w:rPr>
          <w:b/>
          <w:sz w:val="28"/>
          <w:szCs w:val="28"/>
        </w:rPr>
        <w:t xml:space="preserve"> </w:t>
      </w:r>
      <w:r w:rsidR="00433A51">
        <w:rPr>
          <w:sz w:val="28"/>
          <w:szCs w:val="28"/>
        </w:rPr>
        <w:t xml:space="preserve">рассмотреть возможность </w:t>
      </w:r>
      <w:r w:rsidR="00095FFA">
        <w:rPr>
          <w:sz w:val="28"/>
          <w:szCs w:val="28"/>
        </w:rPr>
        <w:t>в</w:t>
      </w:r>
      <w:r w:rsidR="00AE1302" w:rsidRPr="004C40AF">
        <w:rPr>
          <w:sz w:val="28"/>
          <w:szCs w:val="28"/>
        </w:rPr>
        <w:t>нес</w:t>
      </w:r>
      <w:r w:rsidR="00980C85">
        <w:rPr>
          <w:sz w:val="28"/>
          <w:szCs w:val="28"/>
        </w:rPr>
        <w:t>ения</w:t>
      </w:r>
      <w:r w:rsidR="003822FE">
        <w:rPr>
          <w:sz w:val="28"/>
          <w:szCs w:val="28"/>
        </w:rPr>
        <w:t xml:space="preserve"> в п</w:t>
      </w:r>
      <w:r w:rsidR="00AE1302" w:rsidRPr="004C40AF">
        <w:rPr>
          <w:sz w:val="28"/>
          <w:szCs w:val="28"/>
        </w:rPr>
        <w:t>остановление Правит</w:t>
      </w:r>
      <w:r w:rsidR="0021283C">
        <w:rPr>
          <w:sz w:val="28"/>
          <w:szCs w:val="28"/>
        </w:rPr>
        <w:t xml:space="preserve">ельства </w:t>
      </w:r>
      <w:r w:rsidR="003822FE">
        <w:rPr>
          <w:sz w:val="28"/>
          <w:szCs w:val="28"/>
        </w:rPr>
        <w:t xml:space="preserve">Российской Федерации </w:t>
      </w:r>
      <w:r w:rsidR="0021283C">
        <w:rPr>
          <w:sz w:val="28"/>
          <w:szCs w:val="28"/>
        </w:rPr>
        <w:t>№</w:t>
      </w:r>
      <w:r w:rsidR="004F7B98">
        <w:rPr>
          <w:sz w:val="28"/>
          <w:szCs w:val="28"/>
        </w:rPr>
        <w:t xml:space="preserve"> </w:t>
      </w:r>
      <w:r w:rsidR="0021283C">
        <w:rPr>
          <w:sz w:val="28"/>
          <w:szCs w:val="28"/>
        </w:rPr>
        <w:t>442 от 04.05.2012</w:t>
      </w:r>
      <w:r w:rsidR="004F7B98">
        <w:rPr>
          <w:sz w:val="28"/>
          <w:szCs w:val="28"/>
        </w:rPr>
        <w:t xml:space="preserve"> </w:t>
      </w:r>
      <w:r w:rsidR="0021283C">
        <w:rPr>
          <w:sz w:val="28"/>
          <w:szCs w:val="28"/>
        </w:rPr>
        <w:t>г. «</w:t>
      </w:r>
      <w:r w:rsidR="00AE1302" w:rsidRPr="004C40AF">
        <w:rPr>
          <w:sz w:val="28"/>
          <w:szCs w:val="28"/>
        </w:rPr>
        <w:t>О функционировании розничных рынков электроэнергии</w:t>
      </w:r>
      <w:r w:rsidR="0021283C">
        <w:rPr>
          <w:sz w:val="28"/>
          <w:szCs w:val="28"/>
        </w:rPr>
        <w:t>»</w:t>
      </w:r>
      <w:r w:rsidR="00C379A2" w:rsidRPr="004C40AF">
        <w:rPr>
          <w:sz w:val="28"/>
          <w:szCs w:val="28"/>
        </w:rPr>
        <w:t xml:space="preserve"> </w:t>
      </w:r>
      <w:r w:rsidR="00714466" w:rsidRPr="004C40AF">
        <w:rPr>
          <w:sz w:val="28"/>
          <w:szCs w:val="28"/>
        </w:rPr>
        <w:t>изменени</w:t>
      </w:r>
      <w:r w:rsidR="00714466">
        <w:rPr>
          <w:sz w:val="28"/>
          <w:szCs w:val="28"/>
        </w:rPr>
        <w:t xml:space="preserve">й, </w:t>
      </w:r>
      <w:r w:rsidR="00714466" w:rsidRPr="004C40AF">
        <w:rPr>
          <w:sz w:val="28"/>
          <w:szCs w:val="28"/>
        </w:rPr>
        <w:t>устан</w:t>
      </w:r>
      <w:r w:rsidR="00714466">
        <w:rPr>
          <w:sz w:val="28"/>
          <w:szCs w:val="28"/>
        </w:rPr>
        <w:t xml:space="preserve">авливающих </w:t>
      </w:r>
      <w:r w:rsidR="0070042C" w:rsidRPr="004C40AF">
        <w:rPr>
          <w:sz w:val="28"/>
          <w:szCs w:val="28"/>
        </w:rPr>
        <w:t xml:space="preserve">оплату за </w:t>
      </w:r>
      <w:r w:rsidR="00C379A2" w:rsidRPr="004C40AF">
        <w:rPr>
          <w:sz w:val="28"/>
          <w:szCs w:val="28"/>
        </w:rPr>
        <w:t>использовани</w:t>
      </w:r>
      <w:r w:rsidR="0070042C" w:rsidRPr="004C40AF">
        <w:rPr>
          <w:sz w:val="28"/>
          <w:szCs w:val="28"/>
        </w:rPr>
        <w:t>е</w:t>
      </w:r>
      <w:r w:rsidR="00C379A2" w:rsidRPr="004C40AF">
        <w:rPr>
          <w:sz w:val="28"/>
          <w:szCs w:val="28"/>
        </w:rPr>
        <w:t xml:space="preserve"> электрической энергии на тягу, то есть непосредственно на перевозку пассажиров, по льготным тарифам</w:t>
      </w:r>
      <w:r w:rsidRPr="004C40AF">
        <w:rPr>
          <w:sz w:val="28"/>
          <w:szCs w:val="28"/>
        </w:rPr>
        <w:t xml:space="preserve"> (по категории отпуска электроэнергии городскому электротранспорту по ставке «для населения»)</w:t>
      </w:r>
      <w:r w:rsidR="00C379A2" w:rsidRPr="004C40AF">
        <w:rPr>
          <w:sz w:val="28"/>
          <w:szCs w:val="28"/>
        </w:rPr>
        <w:t>.</w:t>
      </w:r>
      <w:proofErr w:type="gramEnd"/>
    </w:p>
    <w:p w:rsidR="00227183" w:rsidRDefault="006A155E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40AF">
        <w:rPr>
          <w:b/>
          <w:sz w:val="28"/>
          <w:szCs w:val="28"/>
        </w:rPr>
        <w:lastRenderedPageBreak/>
        <w:t>Министерству транспорта Российской Федерации</w:t>
      </w:r>
      <w:r w:rsidR="0003041E" w:rsidRPr="004C40AF">
        <w:rPr>
          <w:b/>
          <w:sz w:val="28"/>
          <w:szCs w:val="28"/>
        </w:rPr>
        <w:t>, Министерству финансов Российской Федерации, Министерству экономического развития Российской Федерации</w:t>
      </w:r>
      <w:r w:rsidRPr="004C40AF">
        <w:rPr>
          <w:b/>
          <w:sz w:val="28"/>
          <w:szCs w:val="28"/>
        </w:rPr>
        <w:t xml:space="preserve"> и </w:t>
      </w:r>
      <w:r w:rsidR="00485D9F" w:rsidRPr="004C40AF">
        <w:rPr>
          <w:b/>
          <w:sz w:val="28"/>
          <w:szCs w:val="28"/>
        </w:rPr>
        <w:t>Министерству промышленности и торговли Российской Федерации</w:t>
      </w:r>
    </w:p>
    <w:p w:rsidR="00485D9F" w:rsidRPr="004C40AF" w:rsidRDefault="00B317DC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80C85">
        <w:rPr>
          <w:sz w:val="28"/>
          <w:szCs w:val="28"/>
        </w:rPr>
        <w:t>ассмотреть возможность:</w:t>
      </w:r>
    </w:p>
    <w:p w:rsidR="00485D9F" w:rsidRPr="004C40AF" w:rsidRDefault="006C17EB" w:rsidP="004F7B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4B0D">
        <w:rPr>
          <w:sz w:val="28"/>
          <w:szCs w:val="28"/>
        </w:rPr>
        <w:t>Р</w:t>
      </w:r>
      <w:r w:rsidR="00485D9F" w:rsidRPr="004C40AF">
        <w:rPr>
          <w:sz w:val="28"/>
          <w:szCs w:val="28"/>
        </w:rPr>
        <w:t>азработ</w:t>
      </w:r>
      <w:r w:rsidR="00980C85">
        <w:rPr>
          <w:sz w:val="28"/>
          <w:szCs w:val="28"/>
        </w:rPr>
        <w:t>ки</w:t>
      </w:r>
      <w:r w:rsidR="00485D9F" w:rsidRPr="004C40AF">
        <w:rPr>
          <w:sz w:val="28"/>
          <w:szCs w:val="28"/>
        </w:rPr>
        <w:t xml:space="preserve"> </w:t>
      </w:r>
      <w:r w:rsidR="00154318">
        <w:rPr>
          <w:sz w:val="28"/>
          <w:szCs w:val="28"/>
        </w:rPr>
        <w:t xml:space="preserve">и финансирования </w:t>
      </w:r>
      <w:r w:rsidR="00B31ACF">
        <w:rPr>
          <w:sz w:val="28"/>
          <w:szCs w:val="28"/>
        </w:rPr>
        <w:t xml:space="preserve">выполнения </w:t>
      </w:r>
      <w:r w:rsidR="00980C85">
        <w:rPr>
          <w:sz w:val="28"/>
          <w:szCs w:val="28"/>
        </w:rPr>
        <w:t>ф</w:t>
      </w:r>
      <w:r w:rsidR="00485D9F" w:rsidRPr="004C40AF">
        <w:rPr>
          <w:sz w:val="28"/>
          <w:szCs w:val="28"/>
        </w:rPr>
        <w:t>едеральн</w:t>
      </w:r>
      <w:r w:rsidR="00980C85">
        <w:rPr>
          <w:sz w:val="28"/>
          <w:szCs w:val="28"/>
        </w:rPr>
        <w:t xml:space="preserve">ой </w:t>
      </w:r>
      <w:r w:rsidR="00485D9F" w:rsidRPr="004C40AF">
        <w:rPr>
          <w:sz w:val="28"/>
          <w:szCs w:val="28"/>
        </w:rPr>
        <w:t>целев</w:t>
      </w:r>
      <w:r w:rsidR="00980C85">
        <w:rPr>
          <w:sz w:val="28"/>
          <w:szCs w:val="28"/>
        </w:rPr>
        <w:t>ой</w:t>
      </w:r>
      <w:r w:rsidR="00485D9F" w:rsidRPr="004C40AF">
        <w:rPr>
          <w:sz w:val="28"/>
          <w:szCs w:val="28"/>
        </w:rPr>
        <w:t xml:space="preserve"> программ</w:t>
      </w:r>
      <w:r w:rsidR="00980C85">
        <w:rPr>
          <w:sz w:val="28"/>
          <w:szCs w:val="28"/>
        </w:rPr>
        <w:t>ы</w:t>
      </w:r>
      <w:r w:rsidR="00485D9F" w:rsidRPr="004C40AF">
        <w:rPr>
          <w:sz w:val="28"/>
          <w:szCs w:val="28"/>
        </w:rPr>
        <w:t xml:space="preserve"> обновления парка </w:t>
      </w:r>
      <w:r w:rsidR="00B53DB1" w:rsidRPr="004C40AF">
        <w:rPr>
          <w:sz w:val="28"/>
          <w:szCs w:val="28"/>
        </w:rPr>
        <w:t>городского электротранспорта</w:t>
      </w:r>
      <w:r w:rsidR="00485D9F" w:rsidRPr="004C40AF">
        <w:rPr>
          <w:sz w:val="28"/>
          <w:szCs w:val="28"/>
        </w:rPr>
        <w:t xml:space="preserve">, модернизации путевого хозяйства и </w:t>
      </w:r>
      <w:proofErr w:type="spellStart"/>
      <w:r w:rsidR="00485D9F" w:rsidRPr="004C40AF">
        <w:rPr>
          <w:sz w:val="28"/>
          <w:szCs w:val="28"/>
        </w:rPr>
        <w:t>энергосетевой</w:t>
      </w:r>
      <w:proofErr w:type="spellEnd"/>
      <w:r w:rsidR="00485D9F" w:rsidRPr="004C40AF">
        <w:rPr>
          <w:sz w:val="28"/>
          <w:szCs w:val="28"/>
        </w:rPr>
        <w:t xml:space="preserve"> системы на условиях бюджетного субсидирования и </w:t>
      </w:r>
      <w:proofErr w:type="spellStart"/>
      <w:r w:rsidR="00485D9F" w:rsidRPr="004C40AF">
        <w:rPr>
          <w:sz w:val="28"/>
          <w:szCs w:val="28"/>
        </w:rPr>
        <w:t>софинансирования</w:t>
      </w:r>
      <w:proofErr w:type="spellEnd"/>
      <w:r w:rsidR="00485D9F" w:rsidRPr="004C40AF">
        <w:rPr>
          <w:sz w:val="28"/>
          <w:szCs w:val="28"/>
        </w:rPr>
        <w:t xml:space="preserve"> </w:t>
      </w:r>
      <w:r w:rsidR="00B31ACF">
        <w:rPr>
          <w:sz w:val="28"/>
          <w:szCs w:val="28"/>
        </w:rPr>
        <w:t xml:space="preserve">из </w:t>
      </w:r>
      <w:r w:rsidR="00485D9F" w:rsidRPr="004C40AF">
        <w:rPr>
          <w:sz w:val="28"/>
          <w:szCs w:val="28"/>
        </w:rPr>
        <w:t>местных бюджетов</w:t>
      </w:r>
      <w:r w:rsidR="00D74B0D">
        <w:rPr>
          <w:sz w:val="28"/>
          <w:szCs w:val="28"/>
        </w:rPr>
        <w:t>.</w:t>
      </w:r>
    </w:p>
    <w:p w:rsidR="00513096" w:rsidRPr="004C40AF" w:rsidRDefault="00095FFA" w:rsidP="004F7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17EB">
        <w:rPr>
          <w:sz w:val="28"/>
          <w:szCs w:val="28"/>
        </w:rPr>
        <w:t xml:space="preserve"> </w:t>
      </w:r>
      <w:proofErr w:type="gramStart"/>
      <w:r w:rsidR="00D74B0D">
        <w:rPr>
          <w:sz w:val="28"/>
          <w:szCs w:val="28"/>
        </w:rPr>
        <w:t>У</w:t>
      </w:r>
      <w:r w:rsidR="00980C85">
        <w:rPr>
          <w:sz w:val="28"/>
          <w:szCs w:val="28"/>
        </w:rPr>
        <w:t>тверждения</w:t>
      </w:r>
      <w:r w:rsidR="00980C85" w:rsidRPr="004C40AF">
        <w:rPr>
          <w:sz w:val="28"/>
          <w:szCs w:val="28"/>
        </w:rPr>
        <w:t xml:space="preserve"> </w:t>
      </w:r>
      <w:r w:rsidR="00513096" w:rsidRPr="004C40AF">
        <w:rPr>
          <w:sz w:val="28"/>
          <w:szCs w:val="28"/>
        </w:rPr>
        <w:t>модел</w:t>
      </w:r>
      <w:r w:rsidR="00980C85">
        <w:rPr>
          <w:sz w:val="28"/>
          <w:szCs w:val="28"/>
        </w:rPr>
        <w:t>и</w:t>
      </w:r>
      <w:r w:rsidR="00513096" w:rsidRPr="004C40AF">
        <w:rPr>
          <w:sz w:val="28"/>
          <w:szCs w:val="28"/>
        </w:rPr>
        <w:t xml:space="preserve"> программы обновления парка трамваев и троллейбусов на основе </w:t>
      </w:r>
      <w:r w:rsidR="00F679AD">
        <w:rPr>
          <w:sz w:val="28"/>
          <w:szCs w:val="28"/>
        </w:rPr>
        <w:t xml:space="preserve">расчетных </w:t>
      </w:r>
      <w:r w:rsidR="00513096" w:rsidRPr="004C40AF">
        <w:rPr>
          <w:sz w:val="28"/>
          <w:szCs w:val="28"/>
        </w:rPr>
        <w:t>сроков эксплуатации и капитально-восстановительных ремонтов, включающую в себя:</w:t>
      </w:r>
      <w:proofErr w:type="gramEnd"/>
    </w:p>
    <w:p w:rsidR="00513096" w:rsidRPr="004C40AF" w:rsidRDefault="00513096" w:rsidP="004F7B98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40AF">
        <w:rPr>
          <w:sz w:val="28"/>
          <w:szCs w:val="28"/>
        </w:rPr>
        <w:t>определение заводом-производителем срока эксплуатации подвижного состава до обязательного капитально-восстановительного ремонта;</w:t>
      </w:r>
    </w:p>
    <w:p w:rsidR="00513096" w:rsidRPr="004C40AF" w:rsidRDefault="00095FFA" w:rsidP="004F7B98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F679AD" w:rsidRPr="004C40AF">
        <w:rPr>
          <w:sz w:val="28"/>
          <w:szCs w:val="28"/>
        </w:rPr>
        <w:t xml:space="preserve">заводом-производителем </w:t>
      </w:r>
      <w:r w:rsidR="00513096" w:rsidRPr="004C40AF">
        <w:rPr>
          <w:sz w:val="28"/>
          <w:szCs w:val="28"/>
        </w:rPr>
        <w:t>допустимо</w:t>
      </w:r>
      <w:r>
        <w:rPr>
          <w:sz w:val="28"/>
          <w:szCs w:val="28"/>
        </w:rPr>
        <w:t>го</w:t>
      </w:r>
      <w:r w:rsidR="00513096" w:rsidRPr="004C40AF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513096" w:rsidRPr="004C40AF">
        <w:rPr>
          <w:sz w:val="28"/>
          <w:szCs w:val="28"/>
        </w:rPr>
        <w:t xml:space="preserve"> капитально-восстановительных ремонтов и технически</w:t>
      </w:r>
      <w:r>
        <w:rPr>
          <w:sz w:val="28"/>
          <w:szCs w:val="28"/>
        </w:rPr>
        <w:t>х требований</w:t>
      </w:r>
      <w:r w:rsidR="00513096" w:rsidRPr="004C40AF">
        <w:rPr>
          <w:sz w:val="28"/>
          <w:szCs w:val="28"/>
        </w:rPr>
        <w:t xml:space="preserve"> к заменяемым узлам и агрегатам;</w:t>
      </w:r>
    </w:p>
    <w:p w:rsidR="00513096" w:rsidRPr="004C40AF" w:rsidRDefault="00095FFA" w:rsidP="004F7B98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513096" w:rsidRPr="004C40AF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="00513096" w:rsidRPr="004C40AF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="00513096" w:rsidRPr="004C40AF">
        <w:rPr>
          <w:sz w:val="28"/>
          <w:szCs w:val="28"/>
        </w:rPr>
        <w:t xml:space="preserve"> эксплуатации с учетом  капитально-восстановительных ремонтов парка;</w:t>
      </w:r>
    </w:p>
    <w:p w:rsidR="00513096" w:rsidRPr="004C40AF" w:rsidRDefault="00513096" w:rsidP="004F7B98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40AF">
        <w:rPr>
          <w:sz w:val="28"/>
          <w:szCs w:val="28"/>
        </w:rPr>
        <w:t>разработк</w:t>
      </w:r>
      <w:r w:rsidR="00095FFA">
        <w:rPr>
          <w:sz w:val="28"/>
          <w:szCs w:val="28"/>
        </w:rPr>
        <w:t>у</w:t>
      </w:r>
      <w:r w:rsidR="00433A51">
        <w:rPr>
          <w:sz w:val="28"/>
          <w:szCs w:val="28"/>
        </w:rPr>
        <w:t xml:space="preserve"> </w:t>
      </w:r>
      <w:r w:rsidRPr="004C40AF">
        <w:rPr>
          <w:sz w:val="28"/>
          <w:szCs w:val="28"/>
        </w:rPr>
        <w:t>программы капитально-восстановительных ремонтов и обновления подвижного состава</w:t>
      </w:r>
      <w:r w:rsidR="00095FFA">
        <w:rPr>
          <w:sz w:val="28"/>
          <w:szCs w:val="28"/>
        </w:rPr>
        <w:t>.</w:t>
      </w:r>
    </w:p>
    <w:p w:rsidR="007B161B" w:rsidRPr="004C40AF" w:rsidRDefault="00095FFA" w:rsidP="00B31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</w:t>
      </w:r>
      <w:r w:rsidR="00513096" w:rsidRPr="004C40AF">
        <w:rPr>
          <w:sz w:val="28"/>
          <w:szCs w:val="28"/>
        </w:rPr>
        <w:t xml:space="preserve"> региональных программ в общую федеральную </w:t>
      </w:r>
      <w:r w:rsidR="003822FE">
        <w:rPr>
          <w:sz w:val="28"/>
          <w:szCs w:val="28"/>
        </w:rPr>
        <w:t xml:space="preserve">программу </w:t>
      </w:r>
      <w:r w:rsidR="00513096" w:rsidRPr="004C40AF">
        <w:rPr>
          <w:sz w:val="28"/>
          <w:szCs w:val="28"/>
        </w:rPr>
        <w:t>позволит оптимально распределить бюджетные средства на ремонт и обновление парка, а также равномерно разместить заказы и загрузить мощности заводов-</w:t>
      </w:r>
      <w:r w:rsidR="006E5E0D">
        <w:rPr>
          <w:sz w:val="28"/>
          <w:szCs w:val="28"/>
        </w:rPr>
        <w:t>производителей</w:t>
      </w:r>
      <w:r w:rsidR="00513096" w:rsidRPr="004C40AF">
        <w:rPr>
          <w:sz w:val="28"/>
          <w:szCs w:val="28"/>
        </w:rPr>
        <w:t>.</w:t>
      </w:r>
    </w:p>
    <w:p w:rsidR="007B161B" w:rsidRPr="00B317DC" w:rsidRDefault="00926180" w:rsidP="00B317DC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C40AF">
        <w:rPr>
          <w:b/>
          <w:sz w:val="28"/>
          <w:szCs w:val="28"/>
        </w:rPr>
        <w:t>Министерству транспорта Российской Федерации совместно с Центральным банком Российской Федерации</w:t>
      </w:r>
      <w:r w:rsidR="00D74B0D">
        <w:rPr>
          <w:sz w:val="28"/>
          <w:szCs w:val="28"/>
        </w:rPr>
        <w:t xml:space="preserve"> </w:t>
      </w:r>
      <w:r w:rsidR="00095FFA">
        <w:rPr>
          <w:sz w:val="28"/>
          <w:szCs w:val="28"/>
        </w:rPr>
        <w:t xml:space="preserve">рассмотреть возможность </w:t>
      </w:r>
      <w:proofErr w:type="gramStart"/>
      <w:r w:rsidR="00095FFA">
        <w:rPr>
          <w:sz w:val="28"/>
          <w:szCs w:val="28"/>
        </w:rPr>
        <w:t>у</w:t>
      </w:r>
      <w:r w:rsidRPr="001B465C">
        <w:rPr>
          <w:sz w:val="28"/>
          <w:szCs w:val="28"/>
        </w:rPr>
        <w:t>про</w:t>
      </w:r>
      <w:r w:rsidR="00980C85" w:rsidRPr="001B465C">
        <w:rPr>
          <w:sz w:val="28"/>
          <w:szCs w:val="28"/>
        </w:rPr>
        <w:t>щения</w:t>
      </w:r>
      <w:r w:rsidRPr="001B465C">
        <w:rPr>
          <w:sz w:val="28"/>
          <w:szCs w:val="28"/>
        </w:rPr>
        <w:t xml:space="preserve"> процедур</w:t>
      </w:r>
      <w:r w:rsidR="00980C85" w:rsidRPr="001B465C">
        <w:rPr>
          <w:sz w:val="28"/>
          <w:szCs w:val="28"/>
        </w:rPr>
        <w:t>ы</w:t>
      </w:r>
      <w:r w:rsidRPr="001B465C">
        <w:rPr>
          <w:sz w:val="28"/>
          <w:szCs w:val="28"/>
        </w:rPr>
        <w:t xml:space="preserve"> оформления электронного полиса </w:t>
      </w:r>
      <w:r w:rsidR="0066689C">
        <w:rPr>
          <w:bCs/>
          <w:sz w:val="28"/>
          <w:szCs w:val="28"/>
        </w:rPr>
        <w:t>о</w:t>
      </w:r>
      <w:r w:rsidR="0066689C" w:rsidRPr="0066689C">
        <w:rPr>
          <w:bCs/>
          <w:sz w:val="28"/>
          <w:szCs w:val="28"/>
        </w:rPr>
        <w:t>бязательно</w:t>
      </w:r>
      <w:r w:rsidR="0066689C">
        <w:rPr>
          <w:bCs/>
          <w:sz w:val="28"/>
          <w:szCs w:val="28"/>
        </w:rPr>
        <w:t>го</w:t>
      </w:r>
      <w:r w:rsidR="0066689C" w:rsidRPr="0066689C">
        <w:rPr>
          <w:bCs/>
          <w:sz w:val="28"/>
          <w:szCs w:val="28"/>
        </w:rPr>
        <w:t xml:space="preserve"> страховани</w:t>
      </w:r>
      <w:r w:rsidR="0066689C">
        <w:rPr>
          <w:bCs/>
          <w:sz w:val="28"/>
          <w:szCs w:val="28"/>
        </w:rPr>
        <w:t>я</w:t>
      </w:r>
      <w:r w:rsidR="0066689C" w:rsidRPr="0066689C">
        <w:rPr>
          <w:bCs/>
          <w:sz w:val="28"/>
          <w:szCs w:val="28"/>
        </w:rPr>
        <w:t xml:space="preserve"> гражданской ответственности</w:t>
      </w:r>
      <w:proofErr w:type="gramEnd"/>
      <w:r w:rsidRPr="0066689C">
        <w:rPr>
          <w:sz w:val="28"/>
          <w:szCs w:val="28"/>
        </w:rPr>
        <w:t xml:space="preserve"> </w:t>
      </w:r>
      <w:r w:rsidRPr="001B465C">
        <w:rPr>
          <w:sz w:val="28"/>
          <w:szCs w:val="28"/>
        </w:rPr>
        <w:t xml:space="preserve">для юридических лиц, </w:t>
      </w:r>
      <w:r w:rsidR="00227183" w:rsidRPr="001B465C">
        <w:rPr>
          <w:sz w:val="28"/>
          <w:szCs w:val="28"/>
        </w:rPr>
        <w:t>предусмотре</w:t>
      </w:r>
      <w:r w:rsidR="00227183">
        <w:rPr>
          <w:sz w:val="28"/>
          <w:szCs w:val="28"/>
        </w:rPr>
        <w:t>в</w:t>
      </w:r>
      <w:r w:rsidR="00227183" w:rsidRPr="001B465C">
        <w:rPr>
          <w:sz w:val="28"/>
          <w:szCs w:val="28"/>
        </w:rPr>
        <w:t xml:space="preserve"> возможност</w:t>
      </w:r>
      <w:r w:rsidR="00227183">
        <w:rPr>
          <w:sz w:val="28"/>
          <w:szCs w:val="28"/>
        </w:rPr>
        <w:t>ь</w:t>
      </w:r>
      <w:r w:rsidR="00227183" w:rsidRPr="001B465C">
        <w:rPr>
          <w:sz w:val="28"/>
          <w:szCs w:val="28"/>
        </w:rPr>
        <w:t xml:space="preserve"> </w:t>
      </w:r>
      <w:r w:rsidRPr="001B465C">
        <w:rPr>
          <w:sz w:val="28"/>
          <w:szCs w:val="28"/>
        </w:rPr>
        <w:t>для юридических лиц производить оплат</w:t>
      </w:r>
      <w:r w:rsidR="00D74B0D">
        <w:rPr>
          <w:sz w:val="28"/>
          <w:szCs w:val="28"/>
        </w:rPr>
        <w:t xml:space="preserve">у безналичным расчетом в </w:t>
      </w:r>
      <w:r w:rsidR="00714466">
        <w:rPr>
          <w:sz w:val="28"/>
          <w:szCs w:val="28"/>
        </w:rPr>
        <w:lastRenderedPageBreak/>
        <w:t>течение</w:t>
      </w:r>
      <w:r w:rsidR="00714466" w:rsidRPr="001B465C">
        <w:rPr>
          <w:sz w:val="28"/>
          <w:szCs w:val="28"/>
        </w:rPr>
        <w:t xml:space="preserve"> </w:t>
      </w:r>
      <w:r w:rsidRPr="001B465C">
        <w:rPr>
          <w:sz w:val="28"/>
          <w:szCs w:val="28"/>
        </w:rPr>
        <w:t>трех дней после</w:t>
      </w:r>
      <w:r w:rsidR="00B53DB1" w:rsidRPr="001B465C">
        <w:rPr>
          <w:sz w:val="28"/>
          <w:szCs w:val="28"/>
        </w:rPr>
        <w:t xml:space="preserve"> получения полиса </w:t>
      </w:r>
      <w:r w:rsidR="0066689C" w:rsidRPr="0066689C">
        <w:rPr>
          <w:bCs/>
          <w:sz w:val="28"/>
          <w:szCs w:val="28"/>
        </w:rPr>
        <w:t>обязательного страхования гражданской ответственности</w:t>
      </w:r>
      <w:r w:rsidR="00B53DB1" w:rsidRPr="001B465C">
        <w:rPr>
          <w:sz w:val="28"/>
          <w:szCs w:val="28"/>
        </w:rPr>
        <w:t>.</w:t>
      </w:r>
    </w:p>
    <w:p w:rsidR="00F71911" w:rsidRPr="00B317DC" w:rsidRDefault="003822FE" w:rsidP="00B317DC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Министерству п</w:t>
      </w:r>
      <w:r w:rsidR="00F71911" w:rsidRPr="00602052">
        <w:rPr>
          <w:rStyle w:val="a8"/>
          <w:sz w:val="28"/>
          <w:szCs w:val="28"/>
        </w:rPr>
        <w:t>риродных ресурсов Российской Федерации</w:t>
      </w:r>
      <w:r w:rsidR="00A416FB" w:rsidRPr="00602052">
        <w:rPr>
          <w:rStyle w:val="a8"/>
          <w:sz w:val="28"/>
          <w:szCs w:val="28"/>
        </w:rPr>
        <w:t xml:space="preserve"> </w:t>
      </w:r>
      <w:r w:rsidR="00095FFA">
        <w:rPr>
          <w:rStyle w:val="a8"/>
          <w:b w:val="0"/>
          <w:sz w:val="28"/>
          <w:szCs w:val="28"/>
        </w:rPr>
        <w:t xml:space="preserve">рассмотреть возможность </w:t>
      </w:r>
      <w:r w:rsidR="0095665E">
        <w:rPr>
          <w:rStyle w:val="a8"/>
          <w:b w:val="0"/>
          <w:sz w:val="28"/>
          <w:szCs w:val="28"/>
        </w:rPr>
        <w:t xml:space="preserve">в рамках </w:t>
      </w:r>
      <w:r w:rsidR="003129CA">
        <w:rPr>
          <w:rStyle w:val="a8"/>
          <w:b w:val="0"/>
          <w:sz w:val="28"/>
          <w:szCs w:val="28"/>
        </w:rPr>
        <w:t xml:space="preserve">реализации </w:t>
      </w:r>
      <w:r w:rsidR="001C25C5" w:rsidRPr="001C25C5">
        <w:rPr>
          <w:sz w:val="28"/>
          <w:szCs w:val="28"/>
        </w:rPr>
        <w:t>Указ</w:t>
      </w:r>
      <w:r w:rsidR="0095665E">
        <w:rPr>
          <w:sz w:val="28"/>
          <w:szCs w:val="28"/>
        </w:rPr>
        <w:t>а</w:t>
      </w:r>
      <w:r w:rsidR="001C25C5" w:rsidRPr="001C25C5">
        <w:rPr>
          <w:sz w:val="28"/>
          <w:szCs w:val="28"/>
        </w:rPr>
        <w:t xml:space="preserve"> Президента Российской Федерации от 05.01.2016 г. № 7</w:t>
      </w:r>
      <w:r w:rsidR="0095665E">
        <w:rPr>
          <w:sz w:val="28"/>
          <w:szCs w:val="28"/>
        </w:rPr>
        <w:t xml:space="preserve"> </w:t>
      </w:r>
      <w:r w:rsidR="001C25C5">
        <w:rPr>
          <w:sz w:val="28"/>
          <w:szCs w:val="28"/>
        </w:rPr>
        <w:t>«</w:t>
      </w:r>
      <w:r w:rsidR="001C25C5" w:rsidRPr="001C25C5">
        <w:rPr>
          <w:sz w:val="28"/>
          <w:szCs w:val="28"/>
        </w:rPr>
        <w:t>О проведении в Российской Федерации Года экологии</w:t>
      </w:r>
      <w:r w:rsidR="001C25C5">
        <w:rPr>
          <w:sz w:val="28"/>
          <w:szCs w:val="28"/>
        </w:rPr>
        <w:t xml:space="preserve">» </w:t>
      </w:r>
      <w:r w:rsidR="0095665E">
        <w:rPr>
          <w:sz w:val="28"/>
          <w:szCs w:val="28"/>
        </w:rPr>
        <w:t xml:space="preserve">организации </w:t>
      </w:r>
      <w:r w:rsidR="00F71911" w:rsidRPr="004C40AF">
        <w:rPr>
          <w:sz w:val="28"/>
          <w:szCs w:val="28"/>
        </w:rPr>
        <w:t>мероприяти</w:t>
      </w:r>
      <w:r w:rsidR="0095665E">
        <w:rPr>
          <w:sz w:val="28"/>
          <w:szCs w:val="28"/>
        </w:rPr>
        <w:t>й</w:t>
      </w:r>
      <w:r w:rsidR="00F71911" w:rsidRPr="004C40AF">
        <w:rPr>
          <w:sz w:val="28"/>
          <w:szCs w:val="28"/>
        </w:rPr>
        <w:t xml:space="preserve"> по поддержке </w:t>
      </w:r>
      <w:r w:rsidR="003129CA">
        <w:rPr>
          <w:sz w:val="28"/>
          <w:szCs w:val="28"/>
        </w:rPr>
        <w:t xml:space="preserve">электротранспорта </w:t>
      </w:r>
      <w:r w:rsidR="00F71911" w:rsidRPr="004C40AF">
        <w:rPr>
          <w:sz w:val="28"/>
          <w:szCs w:val="28"/>
        </w:rPr>
        <w:t>и развитию экологически</w:t>
      </w:r>
      <w:r w:rsidR="003129CA">
        <w:rPr>
          <w:sz w:val="28"/>
          <w:szCs w:val="28"/>
        </w:rPr>
        <w:t xml:space="preserve"> чисты</w:t>
      </w:r>
      <w:r w:rsidR="00F71911" w:rsidRPr="004C40AF">
        <w:rPr>
          <w:sz w:val="28"/>
          <w:szCs w:val="28"/>
        </w:rPr>
        <w:t>х видов транспорта</w:t>
      </w:r>
      <w:r w:rsidR="003129CA">
        <w:rPr>
          <w:sz w:val="28"/>
          <w:szCs w:val="28"/>
        </w:rPr>
        <w:t>.</w:t>
      </w:r>
      <w:r w:rsidR="00F71911" w:rsidRPr="004C40AF">
        <w:rPr>
          <w:sz w:val="28"/>
          <w:szCs w:val="28"/>
        </w:rPr>
        <w:t xml:space="preserve"> </w:t>
      </w:r>
    </w:p>
    <w:p w:rsidR="00A416FB" w:rsidRPr="00602052" w:rsidRDefault="00602052" w:rsidP="004F7B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02052">
        <w:rPr>
          <w:b/>
          <w:bCs/>
          <w:sz w:val="28"/>
          <w:szCs w:val="28"/>
          <w:shd w:val="clear" w:color="auto" w:fill="FFFFFF"/>
        </w:rPr>
        <w:t xml:space="preserve">Высшим должностным </w:t>
      </w:r>
      <w:r w:rsidR="00227183" w:rsidRPr="00602052">
        <w:rPr>
          <w:b/>
          <w:bCs/>
          <w:sz w:val="28"/>
          <w:szCs w:val="28"/>
          <w:shd w:val="clear" w:color="auto" w:fill="FFFFFF"/>
        </w:rPr>
        <w:t>лицам субъектов Российской Федерации</w:t>
      </w:r>
      <w:r w:rsidR="00714466">
        <w:rPr>
          <w:b/>
          <w:bCs/>
          <w:sz w:val="28"/>
          <w:szCs w:val="28"/>
          <w:shd w:val="clear" w:color="auto" w:fill="FFFFFF"/>
        </w:rPr>
        <w:t xml:space="preserve"> (</w:t>
      </w:r>
      <w:r w:rsidR="00714466" w:rsidRPr="00714466">
        <w:rPr>
          <w:b/>
          <w:bCs/>
          <w:sz w:val="28"/>
          <w:szCs w:val="28"/>
          <w:shd w:val="clear" w:color="auto" w:fill="FFFFFF"/>
        </w:rPr>
        <w:t>руководителя</w:t>
      </w:r>
      <w:r w:rsidR="00714466">
        <w:rPr>
          <w:b/>
          <w:bCs/>
          <w:sz w:val="28"/>
          <w:szCs w:val="28"/>
          <w:shd w:val="clear" w:color="auto" w:fill="FFFFFF"/>
        </w:rPr>
        <w:t>м</w:t>
      </w:r>
      <w:r w:rsidR="00714466" w:rsidRPr="00714466">
        <w:rPr>
          <w:b/>
          <w:bCs/>
          <w:sz w:val="28"/>
          <w:szCs w:val="28"/>
          <w:shd w:val="clear" w:color="auto" w:fill="FFFFFF"/>
        </w:rPr>
        <w:t xml:space="preserve"> высшего исполнительного органа государственной власти субъекта Российской Федерации</w:t>
      </w:r>
      <w:r w:rsidR="00714466">
        <w:rPr>
          <w:b/>
          <w:bCs/>
          <w:sz w:val="28"/>
          <w:szCs w:val="28"/>
          <w:shd w:val="clear" w:color="auto" w:fill="FFFFFF"/>
        </w:rPr>
        <w:t>)</w:t>
      </w:r>
      <w:r w:rsidR="003822FE">
        <w:rPr>
          <w:b/>
          <w:sz w:val="28"/>
          <w:szCs w:val="28"/>
        </w:rPr>
        <w:t>, Союзу р</w:t>
      </w:r>
      <w:r w:rsidR="00465331" w:rsidRPr="00602052">
        <w:rPr>
          <w:b/>
          <w:sz w:val="28"/>
          <w:szCs w:val="28"/>
        </w:rPr>
        <w:t>оссийских городов</w:t>
      </w:r>
    </w:p>
    <w:p w:rsidR="0096416F" w:rsidRDefault="00B317DC" w:rsidP="004F7B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7119" w:rsidRPr="00817119">
        <w:rPr>
          <w:sz w:val="28"/>
          <w:szCs w:val="28"/>
        </w:rPr>
        <w:t>ассмотреть возможность:</w:t>
      </w:r>
    </w:p>
    <w:p w:rsidR="0096416F" w:rsidRDefault="0096416F" w:rsidP="004F7B9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957">
        <w:rPr>
          <w:sz w:val="28"/>
          <w:szCs w:val="28"/>
        </w:rPr>
        <w:t xml:space="preserve"> </w:t>
      </w:r>
      <w:proofErr w:type="gramStart"/>
      <w:r w:rsidR="00602052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азвития </w:t>
      </w:r>
      <w:r w:rsidRPr="004C40AF">
        <w:rPr>
          <w:sz w:val="28"/>
          <w:szCs w:val="28"/>
        </w:rPr>
        <w:t>электротранспорта как экологически чистого для эксплуатации в городах и населенных пунктах, в т</w:t>
      </w:r>
      <w:r>
        <w:rPr>
          <w:sz w:val="28"/>
          <w:szCs w:val="28"/>
        </w:rPr>
        <w:t>ом</w:t>
      </w:r>
      <w:r w:rsidRPr="004C40AF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Pr="004C40AF">
        <w:rPr>
          <w:sz w:val="28"/>
          <w:szCs w:val="28"/>
        </w:rPr>
        <w:t xml:space="preserve"> в рамках проводимых мероприятий </w:t>
      </w:r>
      <w:r>
        <w:rPr>
          <w:sz w:val="28"/>
          <w:szCs w:val="28"/>
        </w:rPr>
        <w:t>«</w:t>
      </w:r>
      <w:r w:rsidRPr="004C40AF">
        <w:rPr>
          <w:sz w:val="28"/>
          <w:szCs w:val="28"/>
        </w:rPr>
        <w:t>Года экологии</w:t>
      </w:r>
      <w:r>
        <w:rPr>
          <w:sz w:val="28"/>
          <w:szCs w:val="28"/>
        </w:rPr>
        <w:t>»</w:t>
      </w:r>
      <w:r w:rsidRPr="004C40AF">
        <w:rPr>
          <w:sz w:val="28"/>
          <w:szCs w:val="28"/>
        </w:rPr>
        <w:t xml:space="preserve">, </w:t>
      </w:r>
      <w:r w:rsidR="003822FE">
        <w:rPr>
          <w:sz w:val="28"/>
          <w:szCs w:val="28"/>
        </w:rPr>
        <w:t>утвержденных</w:t>
      </w:r>
      <w:r w:rsidR="00710D99">
        <w:rPr>
          <w:sz w:val="28"/>
          <w:szCs w:val="28"/>
        </w:rPr>
        <w:t xml:space="preserve"> </w:t>
      </w:r>
      <w:r w:rsidR="00710D99" w:rsidRPr="001C25C5">
        <w:rPr>
          <w:sz w:val="28"/>
          <w:szCs w:val="28"/>
        </w:rPr>
        <w:t>Указ</w:t>
      </w:r>
      <w:r w:rsidR="00710D99">
        <w:rPr>
          <w:sz w:val="28"/>
          <w:szCs w:val="28"/>
        </w:rPr>
        <w:t>ом</w:t>
      </w:r>
      <w:r w:rsidR="00710D99" w:rsidRPr="001C25C5">
        <w:rPr>
          <w:sz w:val="28"/>
          <w:szCs w:val="28"/>
        </w:rPr>
        <w:t xml:space="preserve"> Президента Российской Федерации от 05.01.2016 г. № 7</w:t>
      </w:r>
      <w:r w:rsidR="00710D99">
        <w:rPr>
          <w:sz w:val="28"/>
          <w:szCs w:val="28"/>
        </w:rPr>
        <w:t xml:space="preserve"> «</w:t>
      </w:r>
      <w:r w:rsidR="00710D99" w:rsidRPr="001C25C5">
        <w:rPr>
          <w:sz w:val="28"/>
          <w:szCs w:val="28"/>
        </w:rPr>
        <w:t>О проведении в Российской Федерации Года экологии</w:t>
      </w:r>
      <w:r w:rsidR="00710D99">
        <w:rPr>
          <w:sz w:val="28"/>
          <w:szCs w:val="28"/>
        </w:rPr>
        <w:t>»</w:t>
      </w:r>
      <w:r w:rsidR="00773533">
        <w:rPr>
          <w:sz w:val="28"/>
          <w:szCs w:val="28"/>
        </w:rPr>
        <w:t>,</w:t>
      </w:r>
      <w:r w:rsidRPr="004C40AF">
        <w:rPr>
          <w:sz w:val="28"/>
          <w:szCs w:val="28"/>
        </w:rPr>
        <w:t xml:space="preserve"> и разработ</w:t>
      </w:r>
      <w:r>
        <w:rPr>
          <w:sz w:val="28"/>
          <w:szCs w:val="28"/>
        </w:rPr>
        <w:t>ки</w:t>
      </w:r>
      <w:r w:rsidRPr="004C40A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х</w:t>
      </w:r>
      <w:r w:rsidRPr="004C40AF">
        <w:rPr>
          <w:sz w:val="28"/>
          <w:szCs w:val="28"/>
        </w:rPr>
        <w:t xml:space="preserve"> программ развития городского электротранспорта с целевыми показателями по доле электротранспорта в общем объеме перевозок пассажиров общественным транспортом, по модернизации инфраструктуры</w:t>
      </w:r>
      <w:proofErr w:type="gramEnd"/>
      <w:r w:rsidRPr="004C40AF">
        <w:rPr>
          <w:sz w:val="28"/>
          <w:szCs w:val="28"/>
        </w:rPr>
        <w:t>, обновлению парка, повышению качества транспортного обслуживания населения</w:t>
      </w:r>
      <w:r w:rsidR="00602052">
        <w:rPr>
          <w:sz w:val="28"/>
          <w:szCs w:val="28"/>
        </w:rPr>
        <w:t>.</w:t>
      </w:r>
    </w:p>
    <w:p w:rsidR="00B61957" w:rsidRDefault="00602052" w:rsidP="004F7B98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61957" w:rsidRPr="004C40AF">
        <w:rPr>
          <w:sz w:val="28"/>
          <w:szCs w:val="28"/>
        </w:rPr>
        <w:t>беспеч</w:t>
      </w:r>
      <w:r w:rsidR="00B61957">
        <w:rPr>
          <w:sz w:val="28"/>
          <w:szCs w:val="28"/>
        </w:rPr>
        <w:t>ения</w:t>
      </w:r>
      <w:r w:rsidR="00B61957" w:rsidRPr="004C40AF">
        <w:rPr>
          <w:sz w:val="28"/>
          <w:szCs w:val="28"/>
        </w:rPr>
        <w:t xml:space="preserve"> </w:t>
      </w:r>
      <w:r w:rsidR="00B61957" w:rsidRPr="00406490">
        <w:rPr>
          <w:sz w:val="28"/>
          <w:szCs w:val="28"/>
        </w:rPr>
        <w:t>финансировани</w:t>
      </w:r>
      <w:r w:rsidR="00B61957">
        <w:rPr>
          <w:sz w:val="28"/>
          <w:szCs w:val="28"/>
        </w:rPr>
        <w:t>я</w:t>
      </w:r>
      <w:r w:rsidR="00B61957" w:rsidRPr="00406490">
        <w:rPr>
          <w:sz w:val="28"/>
          <w:szCs w:val="28"/>
        </w:rPr>
        <w:t xml:space="preserve"> содержания</w:t>
      </w:r>
      <w:r w:rsidR="00B61957" w:rsidRPr="004C40AF">
        <w:rPr>
          <w:sz w:val="28"/>
          <w:szCs w:val="28"/>
        </w:rPr>
        <w:t xml:space="preserve"> и развития инфраструктуры электротранспорта (пути и контактная сеть), в том числе из региональных дорожных фондов как средства, позволяющего снизить </w:t>
      </w:r>
      <w:proofErr w:type="spellStart"/>
      <w:r w:rsidR="00B61957" w:rsidRPr="004C40AF">
        <w:rPr>
          <w:sz w:val="28"/>
          <w:szCs w:val="28"/>
        </w:rPr>
        <w:t>автомобилепользование</w:t>
      </w:r>
      <w:proofErr w:type="spellEnd"/>
      <w:r w:rsidR="00B61957" w:rsidRPr="004C40AF">
        <w:rPr>
          <w:sz w:val="28"/>
          <w:szCs w:val="28"/>
        </w:rPr>
        <w:t xml:space="preserve"> и нагрузку на автомобильные дороги (после утверждения изменений в Бюджетный кодекс Р</w:t>
      </w:r>
      <w:r w:rsidR="00B61957">
        <w:rPr>
          <w:sz w:val="28"/>
          <w:szCs w:val="28"/>
        </w:rPr>
        <w:t xml:space="preserve">оссийской </w:t>
      </w:r>
      <w:r w:rsidR="00B61957" w:rsidRPr="004C40AF">
        <w:rPr>
          <w:sz w:val="28"/>
          <w:szCs w:val="28"/>
        </w:rPr>
        <w:t>Ф</w:t>
      </w:r>
      <w:r w:rsidR="00B61957">
        <w:rPr>
          <w:sz w:val="28"/>
          <w:szCs w:val="28"/>
        </w:rPr>
        <w:t>едерации</w:t>
      </w:r>
      <w:r w:rsidR="00B61957" w:rsidRPr="004C40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0E7" w:rsidRPr="007B2152" w:rsidRDefault="00A416FB" w:rsidP="004F7B98">
      <w:pPr>
        <w:numPr>
          <w:ilvl w:val="0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1957" w:rsidRPr="00B61957">
        <w:rPr>
          <w:sz w:val="28"/>
          <w:szCs w:val="28"/>
        </w:rPr>
        <w:t xml:space="preserve">роведения работ по обособлению трамвайных путей от автотранспорта, организации приоритетного проезда пересечений трамваем. </w:t>
      </w:r>
    </w:p>
    <w:sectPr w:rsidR="009A00E7" w:rsidRPr="007B2152" w:rsidSect="00896159">
      <w:type w:val="continuous"/>
      <w:pgSz w:w="11906" w:h="16838"/>
      <w:pgMar w:top="851" w:right="851" w:bottom="851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C" w:rsidRDefault="003B180C" w:rsidP="00330D84">
      <w:r>
        <w:separator/>
      </w:r>
    </w:p>
  </w:endnote>
  <w:endnote w:type="continuationSeparator" w:id="0">
    <w:p w:rsidR="003B180C" w:rsidRDefault="003B180C" w:rsidP="0033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C" w:rsidRDefault="003B180C" w:rsidP="00330D84">
      <w:r>
        <w:separator/>
      </w:r>
    </w:p>
  </w:footnote>
  <w:footnote w:type="continuationSeparator" w:id="0">
    <w:p w:rsidR="003B180C" w:rsidRDefault="003B180C" w:rsidP="0033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335373"/>
      <w:docPartObj>
        <w:docPartGallery w:val="Page Numbers (Top of Page)"/>
        <w:docPartUnique/>
      </w:docPartObj>
    </w:sdtPr>
    <w:sdtEndPr/>
    <w:sdtContent>
      <w:p w:rsidR="00896159" w:rsidRDefault="00896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40">
          <w:rPr>
            <w:noProof/>
          </w:rPr>
          <w:t>3</w:t>
        </w:r>
        <w:r>
          <w:fldChar w:fldCharType="end"/>
        </w:r>
      </w:p>
    </w:sdtContent>
  </w:sdt>
  <w:p w:rsidR="00896159" w:rsidRDefault="008961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966"/>
    <w:multiLevelType w:val="multilevel"/>
    <w:tmpl w:val="6EF66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D080D37"/>
    <w:multiLevelType w:val="hybridMultilevel"/>
    <w:tmpl w:val="6A5E06C6"/>
    <w:lvl w:ilvl="0" w:tplc="62302BDC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B0E"/>
    <w:multiLevelType w:val="multilevel"/>
    <w:tmpl w:val="4BB260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0EC5DBB"/>
    <w:multiLevelType w:val="hybridMultilevel"/>
    <w:tmpl w:val="38B278E8"/>
    <w:lvl w:ilvl="0" w:tplc="2E747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A02B9"/>
    <w:multiLevelType w:val="hybridMultilevel"/>
    <w:tmpl w:val="574670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6E806E1"/>
    <w:multiLevelType w:val="hybridMultilevel"/>
    <w:tmpl w:val="DA88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F20"/>
    <w:multiLevelType w:val="hybridMultilevel"/>
    <w:tmpl w:val="CFDCA258"/>
    <w:lvl w:ilvl="0" w:tplc="1A0A354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211C6E88"/>
    <w:multiLevelType w:val="hybridMultilevel"/>
    <w:tmpl w:val="3E8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99F"/>
    <w:multiLevelType w:val="hybridMultilevel"/>
    <w:tmpl w:val="F4DA16A6"/>
    <w:lvl w:ilvl="0" w:tplc="1CFC3D26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414BD6"/>
    <w:multiLevelType w:val="hybridMultilevel"/>
    <w:tmpl w:val="2EB64BA6"/>
    <w:lvl w:ilvl="0" w:tplc="62302BDC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A84AA2"/>
    <w:multiLevelType w:val="hybridMultilevel"/>
    <w:tmpl w:val="4ADAEBBC"/>
    <w:lvl w:ilvl="0" w:tplc="2BB6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B632D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B223B"/>
    <w:multiLevelType w:val="hybridMultilevel"/>
    <w:tmpl w:val="B6EC31C0"/>
    <w:lvl w:ilvl="0" w:tplc="A8B005EC">
      <w:start w:val="1"/>
      <w:numFmt w:val="decimal"/>
      <w:lvlText w:val="4.%1"/>
      <w:lvlJc w:val="left"/>
      <w:pPr>
        <w:ind w:left="2280" w:hanging="360"/>
      </w:pPr>
      <w:rPr>
        <w:rFonts w:hint="default"/>
      </w:rPr>
    </w:lvl>
    <w:lvl w:ilvl="1" w:tplc="A8B005E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328B"/>
    <w:multiLevelType w:val="multilevel"/>
    <w:tmpl w:val="A5B47FD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2575" w:hanging="14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3">
    <w:nsid w:val="3C363669"/>
    <w:multiLevelType w:val="hybridMultilevel"/>
    <w:tmpl w:val="20861646"/>
    <w:lvl w:ilvl="0" w:tplc="2E747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4472F"/>
    <w:multiLevelType w:val="hybridMultilevel"/>
    <w:tmpl w:val="50FC3A40"/>
    <w:lvl w:ilvl="0" w:tplc="01FEB848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53BD5"/>
    <w:multiLevelType w:val="multilevel"/>
    <w:tmpl w:val="49E4206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2575" w:hanging="14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6">
    <w:nsid w:val="47827764"/>
    <w:multiLevelType w:val="hybridMultilevel"/>
    <w:tmpl w:val="28A6A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991231"/>
    <w:multiLevelType w:val="hybridMultilevel"/>
    <w:tmpl w:val="5502B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F7702"/>
    <w:multiLevelType w:val="multilevel"/>
    <w:tmpl w:val="C3C6344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2292" w:hanging="14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9">
    <w:nsid w:val="4FBB7A52"/>
    <w:multiLevelType w:val="hybridMultilevel"/>
    <w:tmpl w:val="A19A2FFC"/>
    <w:lvl w:ilvl="0" w:tplc="AFC8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2773E1"/>
    <w:multiLevelType w:val="hybridMultilevel"/>
    <w:tmpl w:val="5C6E4FCC"/>
    <w:lvl w:ilvl="0" w:tplc="B044CA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21382"/>
    <w:multiLevelType w:val="hybridMultilevel"/>
    <w:tmpl w:val="38D84568"/>
    <w:lvl w:ilvl="0" w:tplc="2E747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0C29FD"/>
    <w:multiLevelType w:val="hybridMultilevel"/>
    <w:tmpl w:val="0046EA3C"/>
    <w:lvl w:ilvl="0" w:tplc="2BB6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50B81"/>
    <w:multiLevelType w:val="multilevel"/>
    <w:tmpl w:val="0534D66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72865BC"/>
    <w:multiLevelType w:val="hybridMultilevel"/>
    <w:tmpl w:val="4726EEDC"/>
    <w:lvl w:ilvl="0" w:tplc="2E747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DA4BF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5F1F03F6"/>
    <w:multiLevelType w:val="hybridMultilevel"/>
    <w:tmpl w:val="4906E97C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C0A7E"/>
    <w:multiLevelType w:val="hybridMultilevel"/>
    <w:tmpl w:val="697ADA72"/>
    <w:lvl w:ilvl="0" w:tplc="2BB6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A1480"/>
    <w:multiLevelType w:val="hybridMultilevel"/>
    <w:tmpl w:val="4EEE51E8"/>
    <w:lvl w:ilvl="0" w:tplc="378ECD86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0473FF"/>
    <w:multiLevelType w:val="hybridMultilevel"/>
    <w:tmpl w:val="BAC477CE"/>
    <w:lvl w:ilvl="0" w:tplc="2BB6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4AB2"/>
    <w:multiLevelType w:val="hybridMultilevel"/>
    <w:tmpl w:val="9AA069FC"/>
    <w:lvl w:ilvl="0" w:tplc="2BB6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F434F"/>
    <w:multiLevelType w:val="hybridMultilevel"/>
    <w:tmpl w:val="D994A27E"/>
    <w:lvl w:ilvl="0" w:tplc="2E747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A04B3"/>
    <w:multiLevelType w:val="hybridMultilevel"/>
    <w:tmpl w:val="0E6457FE"/>
    <w:lvl w:ilvl="0" w:tplc="6EAA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C41F7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4">
    <w:nsid w:val="7F507440"/>
    <w:multiLevelType w:val="multilevel"/>
    <w:tmpl w:val="21482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1"/>
  </w:num>
  <w:num w:numId="11">
    <w:abstractNumId w:val="21"/>
  </w:num>
  <w:num w:numId="12">
    <w:abstractNumId w:val="14"/>
  </w:num>
  <w:num w:numId="13">
    <w:abstractNumId w:val="3"/>
  </w:num>
  <w:num w:numId="14">
    <w:abstractNumId w:val="23"/>
  </w:num>
  <w:num w:numId="15">
    <w:abstractNumId w:val="24"/>
  </w:num>
  <w:num w:numId="16">
    <w:abstractNumId w:val="13"/>
  </w:num>
  <w:num w:numId="17">
    <w:abstractNumId w:val="2"/>
  </w:num>
  <w:num w:numId="18">
    <w:abstractNumId w:val="32"/>
  </w:num>
  <w:num w:numId="19">
    <w:abstractNumId w:val="6"/>
  </w:num>
  <w:num w:numId="20">
    <w:abstractNumId w:val="0"/>
  </w:num>
  <w:num w:numId="21">
    <w:abstractNumId w:val="34"/>
  </w:num>
  <w:num w:numId="22">
    <w:abstractNumId w:val="22"/>
  </w:num>
  <w:num w:numId="23">
    <w:abstractNumId w:val="15"/>
  </w:num>
  <w:num w:numId="24">
    <w:abstractNumId w:val="7"/>
  </w:num>
  <w:num w:numId="25">
    <w:abstractNumId w:val="26"/>
  </w:num>
  <w:num w:numId="26">
    <w:abstractNumId w:val="20"/>
  </w:num>
  <w:num w:numId="27">
    <w:abstractNumId w:val="16"/>
  </w:num>
  <w:num w:numId="28">
    <w:abstractNumId w:val="18"/>
  </w:num>
  <w:num w:numId="29">
    <w:abstractNumId w:val="27"/>
  </w:num>
  <w:num w:numId="30">
    <w:abstractNumId w:val="19"/>
  </w:num>
  <w:num w:numId="31">
    <w:abstractNumId w:val="28"/>
  </w:num>
  <w:num w:numId="32">
    <w:abstractNumId w:val="29"/>
  </w:num>
  <w:num w:numId="33">
    <w:abstractNumId w:val="10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D"/>
    <w:rsid w:val="00003C20"/>
    <w:rsid w:val="00006ABE"/>
    <w:rsid w:val="000076A4"/>
    <w:rsid w:val="00010C8D"/>
    <w:rsid w:val="0003041E"/>
    <w:rsid w:val="00031061"/>
    <w:rsid w:val="00035F80"/>
    <w:rsid w:val="000370DB"/>
    <w:rsid w:val="0004171A"/>
    <w:rsid w:val="00042819"/>
    <w:rsid w:val="000456C0"/>
    <w:rsid w:val="00052DE0"/>
    <w:rsid w:val="00053521"/>
    <w:rsid w:val="00053FBF"/>
    <w:rsid w:val="000540B7"/>
    <w:rsid w:val="000551C4"/>
    <w:rsid w:val="00056B4A"/>
    <w:rsid w:val="00063BD5"/>
    <w:rsid w:val="00064067"/>
    <w:rsid w:val="00065AA6"/>
    <w:rsid w:val="00066965"/>
    <w:rsid w:val="00067E77"/>
    <w:rsid w:val="000804E4"/>
    <w:rsid w:val="00082598"/>
    <w:rsid w:val="0008296C"/>
    <w:rsid w:val="00082BE7"/>
    <w:rsid w:val="000856DB"/>
    <w:rsid w:val="00087DF7"/>
    <w:rsid w:val="00092A73"/>
    <w:rsid w:val="00095FFA"/>
    <w:rsid w:val="000A21F0"/>
    <w:rsid w:val="000B1057"/>
    <w:rsid w:val="000B2E45"/>
    <w:rsid w:val="000B3A1C"/>
    <w:rsid w:val="000B55F1"/>
    <w:rsid w:val="000B6599"/>
    <w:rsid w:val="000B7B26"/>
    <w:rsid w:val="000C5C49"/>
    <w:rsid w:val="000C63B4"/>
    <w:rsid w:val="000C76F7"/>
    <w:rsid w:val="000D100E"/>
    <w:rsid w:val="000D2057"/>
    <w:rsid w:val="000D5C47"/>
    <w:rsid w:val="000E36D6"/>
    <w:rsid w:val="000E518A"/>
    <w:rsid w:val="000F03C7"/>
    <w:rsid w:val="000F0EC8"/>
    <w:rsid w:val="000F2ED5"/>
    <w:rsid w:val="000F3981"/>
    <w:rsid w:val="0010009A"/>
    <w:rsid w:val="00104515"/>
    <w:rsid w:val="001160E6"/>
    <w:rsid w:val="00130217"/>
    <w:rsid w:val="00134699"/>
    <w:rsid w:val="001358C6"/>
    <w:rsid w:val="00137EC3"/>
    <w:rsid w:val="0014271B"/>
    <w:rsid w:val="00152C39"/>
    <w:rsid w:val="00154318"/>
    <w:rsid w:val="00154E45"/>
    <w:rsid w:val="00154EC8"/>
    <w:rsid w:val="001579BB"/>
    <w:rsid w:val="00163042"/>
    <w:rsid w:val="001667DF"/>
    <w:rsid w:val="00170032"/>
    <w:rsid w:val="00186C46"/>
    <w:rsid w:val="00190433"/>
    <w:rsid w:val="00191ECE"/>
    <w:rsid w:val="00192B8B"/>
    <w:rsid w:val="001A008B"/>
    <w:rsid w:val="001A18D6"/>
    <w:rsid w:val="001A52D2"/>
    <w:rsid w:val="001A5690"/>
    <w:rsid w:val="001A6532"/>
    <w:rsid w:val="001A6D7C"/>
    <w:rsid w:val="001A7D26"/>
    <w:rsid w:val="001B2FC1"/>
    <w:rsid w:val="001B465C"/>
    <w:rsid w:val="001B46C4"/>
    <w:rsid w:val="001B5EE5"/>
    <w:rsid w:val="001B7D26"/>
    <w:rsid w:val="001C25C5"/>
    <w:rsid w:val="001C2A16"/>
    <w:rsid w:val="001C6A06"/>
    <w:rsid w:val="001D24C6"/>
    <w:rsid w:val="001E5FF4"/>
    <w:rsid w:val="001E6CC9"/>
    <w:rsid w:val="00206E57"/>
    <w:rsid w:val="00207D45"/>
    <w:rsid w:val="00210156"/>
    <w:rsid w:val="00211AC3"/>
    <w:rsid w:val="0021283C"/>
    <w:rsid w:val="00216DF6"/>
    <w:rsid w:val="00225788"/>
    <w:rsid w:val="0022605D"/>
    <w:rsid w:val="00227183"/>
    <w:rsid w:val="002305E6"/>
    <w:rsid w:val="00231A6B"/>
    <w:rsid w:val="00234F5D"/>
    <w:rsid w:val="00240078"/>
    <w:rsid w:val="002456A0"/>
    <w:rsid w:val="00246D96"/>
    <w:rsid w:val="0025148A"/>
    <w:rsid w:val="002555C8"/>
    <w:rsid w:val="00257616"/>
    <w:rsid w:val="0026168C"/>
    <w:rsid w:val="00263DEB"/>
    <w:rsid w:val="002656F2"/>
    <w:rsid w:val="0027018B"/>
    <w:rsid w:val="00270544"/>
    <w:rsid w:val="00281D41"/>
    <w:rsid w:val="002828B9"/>
    <w:rsid w:val="0029473C"/>
    <w:rsid w:val="00297106"/>
    <w:rsid w:val="002B08EE"/>
    <w:rsid w:val="002B7EED"/>
    <w:rsid w:val="002C351C"/>
    <w:rsid w:val="002C5BFE"/>
    <w:rsid w:val="002C647B"/>
    <w:rsid w:val="002D1F61"/>
    <w:rsid w:val="002D40FB"/>
    <w:rsid w:val="002E5BFF"/>
    <w:rsid w:val="002F027B"/>
    <w:rsid w:val="002F7E6A"/>
    <w:rsid w:val="00303378"/>
    <w:rsid w:val="00305EC5"/>
    <w:rsid w:val="003129CA"/>
    <w:rsid w:val="00326424"/>
    <w:rsid w:val="00326A33"/>
    <w:rsid w:val="00330D84"/>
    <w:rsid w:val="00332D66"/>
    <w:rsid w:val="00344C74"/>
    <w:rsid w:val="00350955"/>
    <w:rsid w:val="00350A56"/>
    <w:rsid w:val="00350CB7"/>
    <w:rsid w:val="00354B82"/>
    <w:rsid w:val="00364EDA"/>
    <w:rsid w:val="003760C4"/>
    <w:rsid w:val="003802CF"/>
    <w:rsid w:val="003822FE"/>
    <w:rsid w:val="003910B4"/>
    <w:rsid w:val="0039798C"/>
    <w:rsid w:val="003A205F"/>
    <w:rsid w:val="003B180C"/>
    <w:rsid w:val="003B1822"/>
    <w:rsid w:val="003B5E8B"/>
    <w:rsid w:val="003B696F"/>
    <w:rsid w:val="003D101F"/>
    <w:rsid w:val="003D3DED"/>
    <w:rsid w:val="003D63D9"/>
    <w:rsid w:val="003D7221"/>
    <w:rsid w:val="003E1EF4"/>
    <w:rsid w:val="003E46C7"/>
    <w:rsid w:val="003F33B7"/>
    <w:rsid w:val="00404E41"/>
    <w:rsid w:val="00406490"/>
    <w:rsid w:val="0040654F"/>
    <w:rsid w:val="0041129B"/>
    <w:rsid w:val="00417B4A"/>
    <w:rsid w:val="00420131"/>
    <w:rsid w:val="004279DF"/>
    <w:rsid w:val="00427EB1"/>
    <w:rsid w:val="00433A51"/>
    <w:rsid w:val="0043461E"/>
    <w:rsid w:val="00435FB5"/>
    <w:rsid w:val="00437099"/>
    <w:rsid w:val="00443343"/>
    <w:rsid w:val="00444501"/>
    <w:rsid w:val="004445B0"/>
    <w:rsid w:val="0044480D"/>
    <w:rsid w:val="00444981"/>
    <w:rsid w:val="00447A3E"/>
    <w:rsid w:val="00451D62"/>
    <w:rsid w:val="00453517"/>
    <w:rsid w:val="00463E57"/>
    <w:rsid w:val="00465331"/>
    <w:rsid w:val="00467A55"/>
    <w:rsid w:val="00477069"/>
    <w:rsid w:val="00485D9F"/>
    <w:rsid w:val="004A097C"/>
    <w:rsid w:val="004B029B"/>
    <w:rsid w:val="004B7295"/>
    <w:rsid w:val="004B7303"/>
    <w:rsid w:val="004C2CD9"/>
    <w:rsid w:val="004C40AF"/>
    <w:rsid w:val="004C50F9"/>
    <w:rsid w:val="004D1619"/>
    <w:rsid w:val="004D27FB"/>
    <w:rsid w:val="004D4496"/>
    <w:rsid w:val="004D67B4"/>
    <w:rsid w:val="004E2FBC"/>
    <w:rsid w:val="004E4746"/>
    <w:rsid w:val="004E63C4"/>
    <w:rsid w:val="004F038E"/>
    <w:rsid w:val="004F43F8"/>
    <w:rsid w:val="004F7B98"/>
    <w:rsid w:val="005026F5"/>
    <w:rsid w:val="00502FFF"/>
    <w:rsid w:val="00511C02"/>
    <w:rsid w:val="00513096"/>
    <w:rsid w:val="00514E9D"/>
    <w:rsid w:val="00521F34"/>
    <w:rsid w:val="00522076"/>
    <w:rsid w:val="00522E23"/>
    <w:rsid w:val="00523A7B"/>
    <w:rsid w:val="00525FEC"/>
    <w:rsid w:val="0053594A"/>
    <w:rsid w:val="00542F7D"/>
    <w:rsid w:val="00543065"/>
    <w:rsid w:val="0055033A"/>
    <w:rsid w:val="00554CA2"/>
    <w:rsid w:val="00557C6B"/>
    <w:rsid w:val="00565423"/>
    <w:rsid w:val="005753BE"/>
    <w:rsid w:val="00577880"/>
    <w:rsid w:val="00586E03"/>
    <w:rsid w:val="005945C7"/>
    <w:rsid w:val="005A0FEF"/>
    <w:rsid w:val="005A3850"/>
    <w:rsid w:val="005A5AD8"/>
    <w:rsid w:val="005A6784"/>
    <w:rsid w:val="005A6DBF"/>
    <w:rsid w:val="005A79C8"/>
    <w:rsid w:val="005B2C64"/>
    <w:rsid w:val="005B7CBE"/>
    <w:rsid w:val="005C418F"/>
    <w:rsid w:val="005C5043"/>
    <w:rsid w:val="005D2D3C"/>
    <w:rsid w:val="005D75DA"/>
    <w:rsid w:val="005E6D11"/>
    <w:rsid w:val="005E71E4"/>
    <w:rsid w:val="005F2A38"/>
    <w:rsid w:val="005F4ED5"/>
    <w:rsid w:val="005F7520"/>
    <w:rsid w:val="00602052"/>
    <w:rsid w:val="006064B8"/>
    <w:rsid w:val="006176A7"/>
    <w:rsid w:val="006206AE"/>
    <w:rsid w:val="00622A07"/>
    <w:rsid w:val="00633471"/>
    <w:rsid w:val="006400B2"/>
    <w:rsid w:val="00641AB8"/>
    <w:rsid w:val="006454DB"/>
    <w:rsid w:val="006542AF"/>
    <w:rsid w:val="00655219"/>
    <w:rsid w:val="006570CD"/>
    <w:rsid w:val="00664A07"/>
    <w:rsid w:val="0066689C"/>
    <w:rsid w:val="00670A0D"/>
    <w:rsid w:val="00673326"/>
    <w:rsid w:val="00677D3C"/>
    <w:rsid w:val="00693640"/>
    <w:rsid w:val="00696455"/>
    <w:rsid w:val="006A155E"/>
    <w:rsid w:val="006A564F"/>
    <w:rsid w:val="006B5864"/>
    <w:rsid w:val="006B72A9"/>
    <w:rsid w:val="006C17EB"/>
    <w:rsid w:val="006C20D7"/>
    <w:rsid w:val="006C277B"/>
    <w:rsid w:val="006D02BE"/>
    <w:rsid w:val="006D2D8D"/>
    <w:rsid w:val="006D4B1A"/>
    <w:rsid w:val="006E0BEC"/>
    <w:rsid w:val="006E1100"/>
    <w:rsid w:val="006E1D60"/>
    <w:rsid w:val="006E5E0D"/>
    <w:rsid w:val="006E79C0"/>
    <w:rsid w:val="006E7E40"/>
    <w:rsid w:val="006F3422"/>
    <w:rsid w:val="006F6A72"/>
    <w:rsid w:val="0070042C"/>
    <w:rsid w:val="007023A3"/>
    <w:rsid w:val="0070260B"/>
    <w:rsid w:val="007046E7"/>
    <w:rsid w:val="00710D99"/>
    <w:rsid w:val="00712E1D"/>
    <w:rsid w:val="00714466"/>
    <w:rsid w:val="00717637"/>
    <w:rsid w:val="00717692"/>
    <w:rsid w:val="00720333"/>
    <w:rsid w:val="00720E46"/>
    <w:rsid w:val="00724AF4"/>
    <w:rsid w:val="00725EE8"/>
    <w:rsid w:val="00737CED"/>
    <w:rsid w:val="00737D2C"/>
    <w:rsid w:val="007415F5"/>
    <w:rsid w:val="007462B3"/>
    <w:rsid w:val="007510A0"/>
    <w:rsid w:val="007514A4"/>
    <w:rsid w:val="00753740"/>
    <w:rsid w:val="00760C52"/>
    <w:rsid w:val="00773533"/>
    <w:rsid w:val="0077666E"/>
    <w:rsid w:val="00776A48"/>
    <w:rsid w:val="007907B7"/>
    <w:rsid w:val="007A0761"/>
    <w:rsid w:val="007A11CA"/>
    <w:rsid w:val="007A6F70"/>
    <w:rsid w:val="007A7810"/>
    <w:rsid w:val="007B161B"/>
    <w:rsid w:val="007B2152"/>
    <w:rsid w:val="007B2C68"/>
    <w:rsid w:val="007B7FC7"/>
    <w:rsid w:val="007C178B"/>
    <w:rsid w:val="007C17EC"/>
    <w:rsid w:val="007C4CD0"/>
    <w:rsid w:val="007C4E06"/>
    <w:rsid w:val="007C54AB"/>
    <w:rsid w:val="007C5D91"/>
    <w:rsid w:val="007D18A0"/>
    <w:rsid w:val="007D3AE9"/>
    <w:rsid w:val="007D52ED"/>
    <w:rsid w:val="007E6F82"/>
    <w:rsid w:val="007F0079"/>
    <w:rsid w:val="007F08D5"/>
    <w:rsid w:val="007F4AF5"/>
    <w:rsid w:val="007F4CAD"/>
    <w:rsid w:val="007F7068"/>
    <w:rsid w:val="00804F2D"/>
    <w:rsid w:val="00813594"/>
    <w:rsid w:val="00817119"/>
    <w:rsid w:val="008238AC"/>
    <w:rsid w:val="008253BD"/>
    <w:rsid w:val="00825866"/>
    <w:rsid w:val="0082621C"/>
    <w:rsid w:val="00826CAC"/>
    <w:rsid w:val="00827C4F"/>
    <w:rsid w:val="008302A0"/>
    <w:rsid w:val="00830D1E"/>
    <w:rsid w:val="008319AD"/>
    <w:rsid w:val="00834131"/>
    <w:rsid w:val="00835A5D"/>
    <w:rsid w:val="0083701F"/>
    <w:rsid w:val="00841A6B"/>
    <w:rsid w:val="00850AD4"/>
    <w:rsid w:val="00851535"/>
    <w:rsid w:val="008515DF"/>
    <w:rsid w:val="00851CDD"/>
    <w:rsid w:val="00857B4F"/>
    <w:rsid w:val="0086079A"/>
    <w:rsid w:val="00860A5D"/>
    <w:rsid w:val="008631F6"/>
    <w:rsid w:val="008636BF"/>
    <w:rsid w:val="00867850"/>
    <w:rsid w:val="00867A4B"/>
    <w:rsid w:val="00870364"/>
    <w:rsid w:val="00875A01"/>
    <w:rsid w:val="00880B71"/>
    <w:rsid w:val="008860D1"/>
    <w:rsid w:val="0088643E"/>
    <w:rsid w:val="00896159"/>
    <w:rsid w:val="00896EAE"/>
    <w:rsid w:val="008A2893"/>
    <w:rsid w:val="008A51EB"/>
    <w:rsid w:val="008B2C52"/>
    <w:rsid w:val="008C7964"/>
    <w:rsid w:val="008D1877"/>
    <w:rsid w:val="008D22C5"/>
    <w:rsid w:val="008D4A8C"/>
    <w:rsid w:val="008E0466"/>
    <w:rsid w:val="008E0679"/>
    <w:rsid w:val="008E1AA7"/>
    <w:rsid w:val="008E1BDF"/>
    <w:rsid w:val="008F62A1"/>
    <w:rsid w:val="0090618B"/>
    <w:rsid w:val="00920285"/>
    <w:rsid w:val="00921566"/>
    <w:rsid w:val="00926180"/>
    <w:rsid w:val="0094163B"/>
    <w:rsid w:val="00942A42"/>
    <w:rsid w:val="00944A16"/>
    <w:rsid w:val="0094742D"/>
    <w:rsid w:val="0095665E"/>
    <w:rsid w:val="00957195"/>
    <w:rsid w:val="0096416F"/>
    <w:rsid w:val="00965C69"/>
    <w:rsid w:val="00980C85"/>
    <w:rsid w:val="00982A15"/>
    <w:rsid w:val="00987A4C"/>
    <w:rsid w:val="009906BF"/>
    <w:rsid w:val="00994BBC"/>
    <w:rsid w:val="00995281"/>
    <w:rsid w:val="009A00E7"/>
    <w:rsid w:val="009A0CA0"/>
    <w:rsid w:val="009A1CC0"/>
    <w:rsid w:val="009B57A1"/>
    <w:rsid w:val="009B59C7"/>
    <w:rsid w:val="009B7B2C"/>
    <w:rsid w:val="009D3ADC"/>
    <w:rsid w:val="009D3D27"/>
    <w:rsid w:val="009D549E"/>
    <w:rsid w:val="009F26F6"/>
    <w:rsid w:val="00A00B30"/>
    <w:rsid w:val="00A0633C"/>
    <w:rsid w:val="00A10B8F"/>
    <w:rsid w:val="00A1345A"/>
    <w:rsid w:val="00A1361A"/>
    <w:rsid w:val="00A13F7D"/>
    <w:rsid w:val="00A16F13"/>
    <w:rsid w:val="00A33DFD"/>
    <w:rsid w:val="00A416FB"/>
    <w:rsid w:val="00A42205"/>
    <w:rsid w:val="00A4559E"/>
    <w:rsid w:val="00A46159"/>
    <w:rsid w:val="00A50C57"/>
    <w:rsid w:val="00A5173C"/>
    <w:rsid w:val="00A52578"/>
    <w:rsid w:val="00A75D80"/>
    <w:rsid w:val="00A76048"/>
    <w:rsid w:val="00A90021"/>
    <w:rsid w:val="00A93AED"/>
    <w:rsid w:val="00A96C13"/>
    <w:rsid w:val="00AA08C8"/>
    <w:rsid w:val="00AA2C4A"/>
    <w:rsid w:val="00AB1A92"/>
    <w:rsid w:val="00AB2286"/>
    <w:rsid w:val="00AB416A"/>
    <w:rsid w:val="00AB64A8"/>
    <w:rsid w:val="00AC3D3E"/>
    <w:rsid w:val="00AE0B11"/>
    <w:rsid w:val="00AE1302"/>
    <w:rsid w:val="00AE448E"/>
    <w:rsid w:val="00AF15B5"/>
    <w:rsid w:val="00AF18D5"/>
    <w:rsid w:val="00AF196F"/>
    <w:rsid w:val="00AF2411"/>
    <w:rsid w:val="00AF6320"/>
    <w:rsid w:val="00B008EE"/>
    <w:rsid w:val="00B06487"/>
    <w:rsid w:val="00B06A7A"/>
    <w:rsid w:val="00B06BD8"/>
    <w:rsid w:val="00B10E8A"/>
    <w:rsid w:val="00B225F9"/>
    <w:rsid w:val="00B24038"/>
    <w:rsid w:val="00B24585"/>
    <w:rsid w:val="00B2660C"/>
    <w:rsid w:val="00B317DC"/>
    <w:rsid w:val="00B319E7"/>
    <w:rsid w:val="00B31ACF"/>
    <w:rsid w:val="00B32BEE"/>
    <w:rsid w:val="00B33997"/>
    <w:rsid w:val="00B3576A"/>
    <w:rsid w:val="00B52201"/>
    <w:rsid w:val="00B53DB1"/>
    <w:rsid w:val="00B61957"/>
    <w:rsid w:val="00B6363B"/>
    <w:rsid w:val="00B72AF2"/>
    <w:rsid w:val="00B77967"/>
    <w:rsid w:val="00B854FB"/>
    <w:rsid w:val="00B94739"/>
    <w:rsid w:val="00B9556F"/>
    <w:rsid w:val="00B97579"/>
    <w:rsid w:val="00BA2A5A"/>
    <w:rsid w:val="00BA50FA"/>
    <w:rsid w:val="00BA7972"/>
    <w:rsid w:val="00BC1F76"/>
    <w:rsid w:val="00BC6845"/>
    <w:rsid w:val="00BD1350"/>
    <w:rsid w:val="00BD2020"/>
    <w:rsid w:val="00BD3C44"/>
    <w:rsid w:val="00BD57FA"/>
    <w:rsid w:val="00BD69AD"/>
    <w:rsid w:val="00BE7083"/>
    <w:rsid w:val="00BF4BDC"/>
    <w:rsid w:val="00BF5A62"/>
    <w:rsid w:val="00C0492E"/>
    <w:rsid w:val="00C14689"/>
    <w:rsid w:val="00C161B9"/>
    <w:rsid w:val="00C24704"/>
    <w:rsid w:val="00C379A2"/>
    <w:rsid w:val="00C37F2A"/>
    <w:rsid w:val="00C54815"/>
    <w:rsid w:val="00C55F3C"/>
    <w:rsid w:val="00C60D35"/>
    <w:rsid w:val="00C70EE2"/>
    <w:rsid w:val="00C740B1"/>
    <w:rsid w:val="00C764D3"/>
    <w:rsid w:val="00CA0493"/>
    <w:rsid w:val="00CA1EFA"/>
    <w:rsid w:val="00CB0504"/>
    <w:rsid w:val="00CB29EC"/>
    <w:rsid w:val="00CB6AC2"/>
    <w:rsid w:val="00CC4907"/>
    <w:rsid w:val="00CC534C"/>
    <w:rsid w:val="00CD5985"/>
    <w:rsid w:val="00CE0AE0"/>
    <w:rsid w:val="00CE0CE3"/>
    <w:rsid w:val="00CE6A76"/>
    <w:rsid w:val="00CF4E8A"/>
    <w:rsid w:val="00CF6CD1"/>
    <w:rsid w:val="00CF6FC8"/>
    <w:rsid w:val="00D00A76"/>
    <w:rsid w:val="00D06DC6"/>
    <w:rsid w:val="00D10DF5"/>
    <w:rsid w:val="00D30854"/>
    <w:rsid w:val="00D31546"/>
    <w:rsid w:val="00D33D80"/>
    <w:rsid w:val="00D5131F"/>
    <w:rsid w:val="00D5382A"/>
    <w:rsid w:val="00D61D86"/>
    <w:rsid w:val="00D63A48"/>
    <w:rsid w:val="00D71040"/>
    <w:rsid w:val="00D74B0D"/>
    <w:rsid w:val="00D83260"/>
    <w:rsid w:val="00D85043"/>
    <w:rsid w:val="00D853E5"/>
    <w:rsid w:val="00D9059E"/>
    <w:rsid w:val="00DA6BD7"/>
    <w:rsid w:val="00DB0BBA"/>
    <w:rsid w:val="00DB26CC"/>
    <w:rsid w:val="00DB7139"/>
    <w:rsid w:val="00DC5B67"/>
    <w:rsid w:val="00DC6A75"/>
    <w:rsid w:val="00DD23F9"/>
    <w:rsid w:val="00DE2267"/>
    <w:rsid w:val="00DE26A4"/>
    <w:rsid w:val="00DF3D73"/>
    <w:rsid w:val="00DF67D7"/>
    <w:rsid w:val="00E00FB5"/>
    <w:rsid w:val="00E01EA6"/>
    <w:rsid w:val="00E058A5"/>
    <w:rsid w:val="00E065AC"/>
    <w:rsid w:val="00E12E04"/>
    <w:rsid w:val="00E172B8"/>
    <w:rsid w:val="00E23A6D"/>
    <w:rsid w:val="00E24622"/>
    <w:rsid w:val="00E26DD1"/>
    <w:rsid w:val="00E3280B"/>
    <w:rsid w:val="00E37842"/>
    <w:rsid w:val="00E419FC"/>
    <w:rsid w:val="00E51982"/>
    <w:rsid w:val="00E5599C"/>
    <w:rsid w:val="00E5753F"/>
    <w:rsid w:val="00EA0B44"/>
    <w:rsid w:val="00EA0D44"/>
    <w:rsid w:val="00EA387D"/>
    <w:rsid w:val="00EA5F34"/>
    <w:rsid w:val="00EB19CF"/>
    <w:rsid w:val="00EC2D60"/>
    <w:rsid w:val="00EC7CDA"/>
    <w:rsid w:val="00ED3074"/>
    <w:rsid w:val="00ED3228"/>
    <w:rsid w:val="00ED620E"/>
    <w:rsid w:val="00EE1339"/>
    <w:rsid w:val="00EF1BD2"/>
    <w:rsid w:val="00EF4B05"/>
    <w:rsid w:val="00EF7B59"/>
    <w:rsid w:val="00F06319"/>
    <w:rsid w:val="00F119AE"/>
    <w:rsid w:val="00F12FB1"/>
    <w:rsid w:val="00F2276A"/>
    <w:rsid w:val="00F30299"/>
    <w:rsid w:val="00F31846"/>
    <w:rsid w:val="00F367B5"/>
    <w:rsid w:val="00F41145"/>
    <w:rsid w:val="00F56D72"/>
    <w:rsid w:val="00F679AD"/>
    <w:rsid w:val="00F71911"/>
    <w:rsid w:val="00F723C6"/>
    <w:rsid w:val="00F75F53"/>
    <w:rsid w:val="00F801AB"/>
    <w:rsid w:val="00F80E50"/>
    <w:rsid w:val="00F860C7"/>
    <w:rsid w:val="00F915C4"/>
    <w:rsid w:val="00F9316C"/>
    <w:rsid w:val="00F94F29"/>
    <w:rsid w:val="00FA7234"/>
    <w:rsid w:val="00FB3386"/>
    <w:rsid w:val="00FB5A8B"/>
    <w:rsid w:val="00FE15C6"/>
    <w:rsid w:val="00FE2210"/>
    <w:rsid w:val="00FE424C"/>
    <w:rsid w:val="00FE761D"/>
    <w:rsid w:val="00FF113F"/>
    <w:rsid w:val="00FF3012"/>
    <w:rsid w:val="00FF58B8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2D"/>
    <w:rPr>
      <w:sz w:val="24"/>
    </w:rPr>
  </w:style>
  <w:style w:type="paragraph" w:styleId="1">
    <w:name w:val="heading 1"/>
    <w:basedOn w:val="a"/>
    <w:next w:val="a"/>
    <w:link w:val="10"/>
    <w:qFormat/>
    <w:locked/>
    <w:rsid w:val="0081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F2D"/>
  </w:style>
  <w:style w:type="paragraph" w:styleId="a5">
    <w:name w:val="Balloon Text"/>
    <w:basedOn w:val="a"/>
    <w:rsid w:val="00804F2D"/>
    <w:rPr>
      <w:rFonts w:ascii="Tahoma" w:hAnsi="Tahoma"/>
      <w:sz w:val="16"/>
    </w:rPr>
  </w:style>
  <w:style w:type="paragraph" w:styleId="a6">
    <w:name w:val="footer"/>
    <w:basedOn w:val="a"/>
    <w:link w:val="a7"/>
    <w:uiPriority w:val="99"/>
    <w:rsid w:val="00804F2D"/>
  </w:style>
  <w:style w:type="character" w:styleId="a8">
    <w:name w:val="Strong"/>
    <w:uiPriority w:val="22"/>
    <w:qFormat/>
    <w:locked/>
    <w:rsid w:val="0070260B"/>
    <w:rPr>
      <w:b/>
      <w:bCs/>
    </w:rPr>
  </w:style>
  <w:style w:type="paragraph" w:customStyle="1" w:styleId="ConsPlusNormal">
    <w:name w:val="ConsPlusNormal"/>
    <w:rsid w:val="00092A73"/>
    <w:pPr>
      <w:pBdr>
        <w:top w:val="none" w:sz="96" w:space="0" w:color="FFFFFF"/>
        <w:left w:val="none" w:sz="96" w:space="0" w:color="FFFFFF"/>
        <w:bottom w:val="none" w:sz="96" w:space="0" w:color="FFFFFF"/>
        <w:right w:val="none" w:sz="96" w:space="0" w:color="FFFFFF"/>
      </w:pBdr>
    </w:pPr>
    <w:rPr>
      <w:color w:val="000000"/>
      <w:sz w:val="24"/>
    </w:rPr>
  </w:style>
  <w:style w:type="character" w:customStyle="1" w:styleId="apple-converted-space">
    <w:name w:val="apple-converted-space"/>
    <w:basedOn w:val="a0"/>
    <w:rsid w:val="006A155E"/>
  </w:style>
  <w:style w:type="character" w:customStyle="1" w:styleId="a7">
    <w:name w:val="Нижний колонтитул Знак"/>
    <w:link w:val="a6"/>
    <w:uiPriority w:val="99"/>
    <w:rsid w:val="00330D84"/>
    <w:rPr>
      <w:sz w:val="24"/>
    </w:rPr>
  </w:style>
  <w:style w:type="character" w:styleId="a9">
    <w:name w:val="annotation reference"/>
    <w:rsid w:val="005A79C8"/>
    <w:rPr>
      <w:sz w:val="16"/>
      <w:szCs w:val="16"/>
    </w:rPr>
  </w:style>
  <w:style w:type="paragraph" w:styleId="aa">
    <w:name w:val="annotation text"/>
    <w:basedOn w:val="a"/>
    <w:link w:val="ab"/>
    <w:rsid w:val="005A79C8"/>
    <w:rPr>
      <w:sz w:val="20"/>
    </w:rPr>
  </w:style>
  <w:style w:type="character" w:customStyle="1" w:styleId="ab">
    <w:name w:val="Текст примечания Знак"/>
    <w:basedOn w:val="a0"/>
    <w:link w:val="aa"/>
    <w:rsid w:val="005A79C8"/>
  </w:style>
  <w:style w:type="paragraph" w:styleId="ac">
    <w:name w:val="annotation subject"/>
    <w:basedOn w:val="aa"/>
    <w:next w:val="aa"/>
    <w:link w:val="ad"/>
    <w:rsid w:val="005A79C8"/>
    <w:rPr>
      <w:b/>
      <w:bCs/>
    </w:rPr>
  </w:style>
  <w:style w:type="character" w:customStyle="1" w:styleId="ad">
    <w:name w:val="Тема примечания Знак"/>
    <w:link w:val="ac"/>
    <w:rsid w:val="005A79C8"/>
    <w:rPr>
      <w:b/>
      <w:bCs/>
    </w:rPr>
  </w:style>
  <w:style w:type="table" w:styleId="ae">
    <w:name w:val="Table Grid"/>
    <w:basedOn w:val="a1"/>
    <w:locked/>
    <w:rsid w:val="007C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E01EA6"/>
    <w:rPr>
      <w:color w:val="0000FF"/>
      <w:u w:val="single"/>
    </w:rPr>
  </w:style>
  <w:style w:type="character" w:customStyle="1" w:styleId="10">
    <w:name w:val="Заголовок 1 Знак"/>
    <w:link w:val="1"/>
    <w:rsid w:val="008171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Revision"/>
    <w:hidden/>
    <w:uiPriority w:val="99"/>
    <w:semiHidden/>
    <w:rsid w:val="00B2660C"/>
    <w:rPr>
      <w:sz w:val="24"/>
    </w:rPr>
  </w:style>
  <w:style w:type="paragraph" w:styleId="af1">
    <w:name w:val="List Paragraph"/>
    <w:basedOn w:val="a"/>
    <w:uiPriority w:val="34"/>
    <w:qFormat/>
    <w:rsid w:val="002F027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961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2D"/>
    <w:rPr>
      <w:sz w:val="24"/>
    </w:rPr>
  </w:style>
  <w:style w:type="paragraph" w:styleId="1">
    <w:name w:val="heading 1"/>
    <w:basedOn w:val="a"/>
    <w:next w:val="a"/>
    <w:link w:val="10"/>
    <w:qFormat/>
    <w:locked/>
    <w:rsid w:val="0081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F2D"/>
  </w:style>
  <w:style w:type="paragraph" w:styleId="a5">
    <w:name w:val="Balloon Text"/>
    <w:basedOn w:val="a"/>
    <w:rsid w:val="00804F2D"/>
    <w:rPr>
      <w:rFonts w:ascii="Tahoma" w:hAnsi="Tahoma"/>
      <w:sz w:val="16"/>
    </w:rPr>
  </w:style>
  <w:style w:type="paragraph" w:styleId="a6">
    <w:name w:val="footer"/>
    <w:basedOn w:val="a"/>
    <w:link w:val="a7"/>
    <w:uiPriority w:val="99"/>
    <w:rsid w:val="00804F2D"/>
  </w:style>
  <w:style w:type="character" w:styleId="a8">
    <w:name w:val="Strong"/>
    <w:uiPriority w:val="22"/>
    <w:qFormat/>
    <w:locked/>
    <w:rsid w:val="0070260B"/>
    <w:rPr>
      <w:b/>
      <w:bCs/>
    </w:rPr>
  </w:style>
  <w:style w:type="paragraph" w:customStyle="1" w:styleId="ConsPlusNormal">
    <w:name w:val="ConsPlusNormal"/>
    <w:rsid w:val="00092A73"/>
    <w:pPr>
      <w:pBdr>
        <w:top w:val="none" w:sz="96" w:space="0" w:color="FFFFFF"/>
        <w:left w:val="none" w:sz="96" w:space="0" w:color="FFFFFF"/>
        <w:bottom w:val="none" w:sz="96" w:space="0" w:color="FFFFFF"/>
        <w:right w:val="none" w:sz="96" w:space="0" w:color="FFFFFF"/>
      </w:pBdr>
    </w:pPr>
    <w:rPr>
      <w:color w:val="000000"/>
      <w:sz w:val="24"/>
    </w:rPr>
  </w:style>
  <w:style w:type="character" w:customStyle="1" w:styleId="apple-converted-space">
    <w:name w:val="apple-converted-space"/>
    <w:basedOn w:val="a0"/>
    <w:rsid w:val="006A155E"/>
  </w:style>
  <w:style w:type="character" w:customStyle="1" w:styleId="a7">
    <w:name w:val="Нижний колонтитул Знак"/>
    <w:link w:val="a6"/>
    <w:uiPriority w:val="99"/>
    <w:rsid w:val="00330D84"/>
    <w:rPr>
      <w:sz w:val="24"/>
    </w:rPr>
  </w:style>
  <w:style w:type="character" w:styleId="a9">
    <w:name w:val="annotation reference"/>
    <w:rsid w:val="005A79C8"/>
    <w:rPr>
      <w:sz w:val="16"/>
      <w:szCs w:val="16"/>
    </w:rPr>
  </w:style>
  <w:style w:type="paragraph" w:styleId="aa">
    <w:name w:val="annotation text"/>
    <w:basedOn w:val="a"/>
    <w:link w:val="ab"/>
    <w:rsid w:val="005A79C8"/>
    <w:rPr>
      <w:sz w:val="20"/>
    </w:rPr>
  </w:style>
  <w:style w:type="character" w:customStyle="1" w:styleId="ab">
    <w:name w:val="Текст примечания Знак"/>
    <w:basedOn w:val="a0"/>
    <w:link w:val="aa"/>
    <w:rsid w:val="005A79C8"/>
  </w:style>
  <w:style w:type="paragraph" w:styleId="ac">
    <w:name w:val="annotation subject"/>
    <w:basedOn w:val="aa"/>
    <w:next w:val="aa"/>
    <w:link w:val="ad"/>
    <w:rsid w:val="005A79C8"/>
    <w:rPr>
      <w:b/>
      <w:bCs/>
    </w:rPr>
  </w:style>
  <w:style w:type="character" w:customStyle="1" w:styleId="ad">
    <w:name w:val="Тема примечания Знак"/>
    <w:link w:val="ac"/>
    <w:rsid w:val="005A79C8"/>
    <w:rPr>
      <w:b/>
      <w:bCs/>
    </w:rPr>
  </w:style>
  <w:style w:type="table" w:styleId="ae">
    <w:name w:val="Table Grid"/>
    <w:basedOn w:val="a1"/>
    <w:locked/>
    <w:rsid w:val="007C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E01EA6"/>
    <w:rPr>
      <w:color w:val="0000FF"/>
      <w:u w:val="single"/>
    </w:rPr>
  </w:style>
  <w:style w:type="character" w:customStyle="1" w:styleId="10">
    <w:name w:val="Заголовок 1 Знак"/>
    <w:link w:val="1"/>
    <w:rsid w:val="008171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Revision"/>
    <w:hidden/>
    <w:uiPriority w:val="99"/>
    <w:semiHidden/>
    <w:rsid w:val="00B2660C"/>
    <w:rPr>
      <w:sz w:val="24"/>
    </w:rPr>
  </w:style>
  <w:style w:type="paragraph" w:styleId="af1">
    <w:name w:val="List Paragraph"/>
    <w:basedOn w:val="a"/>
    <w:uiPriority w:val="34"/>
    <w:qFormat/>
    <w:rsid w:val="002F027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961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1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09DD-A083-4EF2-84DF-E94DD0C7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 для Общественной палаты РФ (копия 1).docx</vt:lpstr>
      <vt:lpstr>Справка для Общественной палаты РФ (копия 1).docx</vt:lpstr>
    </vt:vector>
  </TitlesOfParts>
  <Company>SPecialiST RePack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Общественной палаты РФ (копия 1).docx</dc:title>
  <dc:creator>Иванова Алеся Петровна</dc:creator>
  <cp:lastModifiedBy>Казакова Светлана Викторовна</cp:lastModifiedBy>
  <cp:revision>14</cp:revision>
  <cp:lastPrinted>2016-07-22T07:49:00Z</cp:lastPrinted>
  <dcterms:created xsi:type="dcterms:W3CDTF">2016-07-21T08:34:00Z</dcterms:created>
  <dcterms:modified xsi:type="dcterms:W3CDTF">2016-07-28T06:09:00Z</dcterms:modified>
</cp:coreProperties>
</file>